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rPr>
          <w:b w:val="1"/>
          <w:sz w:val="24"/>
          <w:szCs w:val="24"/>
        </w:rPr>
      </w:pPr>
      <w:r w:rsidDel="00000000" w:rsidR="00000000" w:rsidRPr="00000000">
        <w:rPr>
          <w:b w:val="1"/>
          <w:color w:val="351c75"/>
          <w:sz w:val="24"/>
          <w:szCs w:val="24"/>
        </w:rPr>
        <w:drawing>
          <wp:inline distB="114300" distT="114300" distL="114300" distR="114300">
            <wp:extent cx="5081588" cy="16112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81588" cy="161123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360" w:lineRule="auto"/>
        <w:rPr>
          <w:b w:val="1"/>
          <w:sz w:val="24"/>
          <w:szCs w:val="24"/>
        </w:rPr>
      </w:pPr>
      <w:r w:rsidDel="00000000" w:rsidR="00000000" w:rsidRPr="00000000">
        <w:rPr>
          <w:rtl w:val="0"/>
        </w:rPr>
      </w:r>
    </w:p>
    <w:p w:rsidR="00000000" w:rsidDel="00000000" w:rsidP="00000000" w:rsidRDefault="00000000" w:rsidRPr="00000000" w14:paraId="00000002">
      <w:pPr>
        <w:spacing w:line="360" w:lineRule="auto"/>
        <w:rPr>
          <w:b w:val="1"/>
          <w:color w:val="351c75"/>
          <w:sz w:val="24"/>
          <w:szCs w:val="24"/>
        </w:rPr>
      </w:pPr>
      <w:r w:rsidDel="00000000" w:rsidR="00000000" w:rsidRPr="00000000">
        <w:rPr>
          <w:b w:val="1"/>
          <w:color w:val="351c75"/>
          <w:sz w:val="60"/>
          <w:szCs w:val="60"/>
          <w:rtl w:val="0"/>
        </w:rPr>
        <w:t xml:space="preserve">Special Consideration and Adjustments Policy</w:t>
      </w: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Version: 1.0</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rPr>
          <w:b w:val="1"/>
          <w:sz w:val="28"/>
          <w:szCs w:val="28"/>
        </w:rPr>
      </w:pPr>
      <w:r w:rsidDel="00000000" w:rsidR="00000000" w:rsidRPr="00000000">
        <w:rPr>
          <w:b w:val="1"/>
          <w:color w:val="351c75"/>
          <w:sz w:val="28"/>
          <w:szCs w:val="28"/>
          <w:rtl w:val="0"/>
        </w:rPr>
        <w:t xml:space="preserve">Purpose</w:t>
      </w:r>
      <w:r w:rsidDel="00000000" w:rsidR="00000000" w:rsidRPr="00000000">
        <w:rPr>
          <w:b w:val="1"/>
          <w:sz w:val="28"/>
          <w:szCs w:val="28"/>
          <w:rtl w:val="0"/>
        </w:rPr>
        <w:t xml:space="preserve"> </w:t>
      </w:r>
    </w:p>
    <w:p w:rsidR="00000000" w:rsidDel="00000000" w:rsidP="00000000" w:rsidRDefault="00000000" w:rsidRPr="00000000" w14:paraId="00000006">
      <w:pPr>
        <w:spacing w:line="360" w:lineRule="auto"/>
        <w:ind w:left="0" w:firstLine="0"/>
        <w:rPr>
          <w:color w:val="141414"/>
          <w:sz w:val="24"/>
          <w:szCs w:val="24"/>
        </w:rPr>
      </w:pPr>
      <w:r w:rsidDel="00000000" w:rsidR="00000000" w:rsidRPr="00000000">
        <w:rPr>
          <w:color w:val="141414"/>
          <w:sz w:val="24"/>
          <w:szCs w:val="24"/>
          <w:rtl w:val="0"/>
        </w:rPr>
        <w:t xml:space="preserve">Special consideration is a post-examination adjustment that compensates candidates who were suffering from a temporary illness or condition or who were otherwise disadvantaged at the time of the examination</w:t>
      </w:r>
    </w:p>
    <w:p w:rsidR="00000000" w:rsidDel="00000000" w:rsidP="00000000" w:rsidRDefault="00000000" w:rsidRPr="00000000" w14:paraId="00000007">
      <w:pPr>
        <w:spacing w:line="360" w:lineRule="auto"/>
        <w:ind w:left="0" w:firstLine="0"/>
        <w:rPr>
          <w:color w:val="141414"/>
          <w:sz w:val="24"/>
          <w:szCs w:val="24"/>
        </w:rPr>
      </w:pPr>
      <w:r w:rsidDel="00000000" w:rsidR="00000000" w:rsidRPr="00000000">
        <w:rPr>
          <w:rtl w:val="0"/>
        </w:rPr>
      </w:r>
    </w:p>
    <w:p w:rsidR="00000000" w:rsidDel="00000000" w:rsidP="00000000" w:rsidRDefault="00000000" w:rsidRPr="00000000" w14:paraId="00000008">
      <w:pPr>
        <w:spacing w:line="360" w:lineRule="auto"/>
        <w:ind w:left="0" w:firstLine="0"/>
        <w:rPr>
          <w:color w:val="141414"/>
          <w:sz w:val="24"/>
          <w:szCs w:val="24"/>
        </w:rPr>
      </w:pPr>
      <w:r w:rsidDel="00000000" w:rsidR="00000000" w:rsidRPr="00000000">
        <w:rPr>
          <w:color w:val="1d2129"/>
          <w:sz w:val="24"/>
          <w:szCs w:val="24"/>
          <w:rtl w:val="0"/>
        </w:rPr>
        <w:t xml:space="preserve">It is made to an assessment for a qualification to enable a disadvantaged learner to demonstrate his or her knowledge, skills and understanding of the levels of attainment required by the specification for that qualification</w:t>
      </w:r>
      <w:r w:rsidDel="00000000" w:rsidR="00000000" w:rsidRPr="00000000">
        <w:rPr>
          <w:color w:val="141414"/>
          <w:sz w:val="24"/>
          <w:szCs w:val="24"/>
          <w:rtl w:val="0"/>
        </w:rPr>
        <w:t xml:space="preserve">. </w:t>
      </w:r>
    </w:p>
    <w:p w:rsidR="00000000" w:rsidDel="00000000" w:rsidP="00000000" w:rsidRDefault="00000000" w:rsidRPr="00000000" w14:paraId="00000009">
      <w:pPr>
        <w:spacing w:line="360" w:lineRule="auto"/>
        <w:ind w:left="0" w:firstLine="0"/>
        <w:rPr>
          <w:color w:val="141414"/>
          <w:sz w:val="24"/>
          <w:szCs w:val="24"/>
        </w:rPr>
      </w:pPr>
      <w:r w:rsidDel="00000000" w:rsidR="00000000" w:rsidRPr="00000000">
        <w:rPr>
          <w:rtl w:val="0"/>
        </w:rPr>
      </w:r>
    </w:p>
    <w:p w:rsidR="00000000" w:rsidDel="00000000" w:rsidP="00000000" w:rsidRDefault="00000000" w:rsidRPr="00000000" w14:paraId="0000000A">
      <w:pPr>
        <w:spacing w:line="360" w:lineRule="auto"/>
        <w:ind w:left="0" w:firstLine="0"/>
        <w:rPr>
          <w:color w:val="141414"/>
          <w:sz w:val="24"/>
          <w:szCs w:val="24"/>
        </w:rPr>
      </w:pPr>
      <w:r w:rsidDel="00000000" w:rsidR="00000000" w:rsidRPr="00000000">
        <w:rPr>
          <w:rtl w:val="0"/>
        </w:rPr>
      </w:r>
    </w:p>
    <w:p w:rsidR="00000000" w:rsidDel="00000000" w:rsidP="00000000" w:rsidRDefault="00000000" w:rsidRPr="00000000" w14:paraId="0000000B">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00C">
      <w:pPr>
        <w:spacing w:line="360" w:lineRule="auto"/>
        <w:rPr>
          <w:b w:val="1"/>
          <w:color w:val="351c75"/>
          <w:sz w:val="28"/>
          <w:szCs w:val="28"/>
        </w:rPr>
      </w:pPr>
      <w:r w:rsidDel="00000000" w:rsidR="00000000" w:rsidRPr="00000000">
        <w:rPr>
          <w:b w:val="1"/>
          <w:color w:val="351c75"/>
          <w:sz w:val="28"/>
          <w:szCs w:val="28"/>
          <w:rtl w:val="0"/>
        </w:rPr>
        <w:t xml:space="preserve">Scope</w:t>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MCTC Management , BTEC Management , Academic Board , Students  </w:t>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spacing w:line="360" w:lineRule="auto"/>
        <w:rPr>
          <w:b w:val="1"/>
          <w:sz w:val="24"/>
          <w:szCs w:val="24"/>
        </w:rPr>
      </w:pPr>
      <w:r w:rsidDel="00000000" w:rsidR="00000000" w:rsidRPr="00000000">
        <w:rPr>
          <w:rtl w:val="0"/>
        </w:rPr>
      </w:r>
    </w:p>
    <w:p w:rsidR="00000000" w:rsidDel="00000000" w:rsidP="00000000" w:rsidRDefault="00000000" w:rsidRPr="00000000" w14:paraId="00000010">
      <w:pPr>
        <w:spacing w:line="360" w:lineRule="auto"/>
        <w:rPr>
          <w:b w:val="1"/>
          <w:sz w:val="24"/>
          <w:szCs w:val="24"/>
        </w:rPr>
      </w:pPr>
      <w:r w:rsidDel="00000000" w:rsidR="00000000" w:rsidRPr="00000000">
        <w:rPr>
          <w:rtl w:val="0"/>
        </w:rPr>
      </w:r>
    </w:p>
    <w:p w:rsidR="00000000" w:rsidDel="00000000" w:rsidP="00000000" w:rsidRDefault="00000000" w:rsidRPr="00000000" w14:paraId="00000011">
      <w:pPr>
        <w:spacing w:line="360" w:lineRule="auto"/>
        <w:rPr>
          <w:b w:val="1"/>
          <w:sz w:val="24"/>
          <w:szCs w:val="24"/>
        </w:rPr>
      </w:pPr>
      <w:r w:rsidDel="00000000" w:rsidR="00000000" w:rsidRPr="00000000">
        <w:rPr>
          <w:rtl w:val="0"/>
        </w:rPr>
      </w:r>
    </w:p>
    <w:p w:rsidR="00000000" w:rsidDel="00000000" w:rsidP="00000000" w:rsidRDefault="00000000" w:rsidRPr="00000000" w14:paraId="00000012">
      <w:pPr>
        <w:spacing w:line="360" w:lineRule="auto"/>
        <w:rPr>
          <w:b w:val="1"/>
          <w:sz w:val="24"/>
          <w:szCs w:val="24"/>
        </w:rPr>
      </w:pPr>
      <w:r w:rsidDel="00000000" w:rsidR="00000000" w:rsidRPr="00000000">
        <w:rPr>
          <w:rtl w:val="0"/>
        </w:rPr>
      </w:r>
    </w:p>
    <w:p w:rsidR="00000000" w:rsidDel="00000000" w:rsidP="00000000" w:rsidRDefault="00000000" w:rsidRPr="00000000" w14:paraId="00000013">
      <w:pPr>
        <w:spacing w:line="360" w:lineRule="auto"/>
        <w:rPr>
          <w:b w:val="1"/>
          <w:sz w:val="24"/>
          <w:szCs w:val="24"/>
        </w:rPr>
      </w:pPr>
      <w:r w:rsidDel="00000000" w:rsidR="00000000" w:rsidRPr="00000000">
        <w:rPr>
          <w:rtl w:val="0"/>
        </w:rPr>
      </w:r>
    </w:p>
    <w:p w:rsidR="00000000" w:rsidDel="00000000" w:rsidP="00000000" w:rsidRDefault="00000000" w:rsidRPr="00000000" w14:paraId="00000014">
      <w:pPr>
        <w:spacing w:line="360" w:lineRule="auto"/>
        <w:rPr>
          <w:b w:val="1"/>
          <w:sz w:val="24"/>
          <w:szCs w:val="24"/>
        </w:rPr>
      </w:pPr>
      <w:r w:rsidDel="00000000" w:rsidR="00000000" w:rsidRPr="00000000">
        <w:rPr>
          <w:rtl w:val="0"/>
        </w:rPr>
      </w:r>
    </w:p>
    <w:p w:rsidR="00000000" w:rsidDel="00000000" w:rsidP="00000000" w:rsidRDefault="00000000" w:rsidRPr="00000000" w14:paraId="00000015">
      <w:pPr>
        <w:spacing w:line="360" w:lineRule="auto"/>
        <w:rPr>
          <w:b w:val="1"/>
          <w:color w:val="351c75"/>
          <w:sz w:val="28"/>
          <w:szCs w:val="28"/>
        </w:rPr>
      </w:pPr>
      <w:r w:rsidDel="00000000" w:rsidR="00000000" w:rsidRPr="00000000">
        <w:rPr>
          <w:b w:val="1"/>
          <w:color w:val="351c75"/>
          <w:sz w:val="28"/>
          <w:szCs w:val="28"/>
          <w:rtl w:val="0"/>
        </w:rPr>
        <w:t xml:space="preserve">Definition </w:t>
      </w:r>
    </w:p>
    <w:p w:rsidR="00000000" w:rsidDel="00000000" w:rsidP="00000000" w:rsidRDefault="00000000" w:rsidRPr="00000000" w14:paraId="00000016">
      <w:pPr>
        <w:spacing w:line="360" w:lineRule="auto"/>
        <w:rPr>
          <w:b w:val="1"/>
          <w:color w:val="351c75"/>
          <w:sz w:val="24"/>
          <w:szCs w:val="24"/>
        </w:rPr>
      </w:pPr>
      <w:r w:rsidDel="00000000" w:rsidR="00000000" w:rsidRPr="00000000">
        <w:rPr>
          <w:b w:val="1"/>
          <w:color w:val="351c75"/>
          <w:sz w:val="24"/>
          <w:szCs w:val="24"/>
          <w:rtl w:val="0"/>
        </w:rPr>
        <w:t xml:space="preserve">Special Consideration</w:t>
      </w:r>
    </w:p>
    <w:p w:rsidR="00000000" w:rsidDel="00000000" w:rsidP="00000000" w:rsidRDefault="00000000" w:rsidRPr="00000000" w14:paraId="00000017">
      <w:pPr>
        <w:spacing w:line="360" w:lineRule="auto"/>
        <w:rPr>
          <w:sz w:val="24"/>
          <w:szCs w:val="24"/>
        </w:rPr>
      </w:pPr>
      <w:r w:rsidDel="00000000" w:rsidR="00000000" w:rsidRPr="00000000">
        <w:rPr>
          <w:sz w:val="24"/>
          <w:szCs w:val="24"/>
          <w:rtl w:val="0"/>
        </w:rPr>
        <w:t xml:space="preserve">Special consideration will be made upon the student academic process if there are any exceptional circumstances outside of the student’s control, that may have a negative effect upon performance or ability to meet a deadline or to do the presentation.</w:t>
      </w:r>
    </w:p>
    <w:p w:rsidR="00000000" w:rsidDel="00000000" w:rsidP="00000000" w:rsidRDefault="00000000" w:rsidRPr="00000000" w14:paraId="00000018">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9">
      <w:pPr>
        <w:spacing w:line="360" w:lineRule="auto"/>
        <w:rPr>
          <w:b w:val="1"/>
          <w:color w:val="351c75"/>
          <w:sz w:val="24"/>
          <w:szCs w:val="24"/>
        </w:rPr>
      </w:pPr>
      <w:r w:rsidDel="00000000" w:rsidR="00000000" w:rsidRPr="00000000">
        <w:rPr>
          <w:b w:val="1"/>
          <w:color w:val="351c75"/>
          <w:sz w:val="24"/>
          <w:szCs w:val="24"/>
          <w:rtl w:val="0"/>
        </w:rPr>
        <w:t xml:space="preserve">Reasonable Adjustment</w:t>
      </w:r>
    </w:p>
    <w:p w:rsidR="00000000" w:rsidDel="00000000" w:rsidP="00000000" w:rsidRDefault="00000000" w:rsidRPr="00000000" w14:paraId="0000001A">
      <w:pPr>
        <w:spacing w:line="360" w:lineRule="auto"/>
        <w:rPr>
          <w:b w:val="1"/>
          <w:color w:val="351c75"/>
          <w:sz w:val="24"/>
          <w:szCs w:val="24"/>
        </w:rPr>
      </w:pPr>
      <w:r w:rsidDel="00000000" w:rsidR="00000000" w:rsidRPr="00000000">
        <w:rPr>
          <w:color w:val="1d2129"/>
          <w:sz w:val="24"/>
          <w:szCs w:val="24"/>
          <w:rtl w:val="0"/>
        </w:rPr>
        <w:t xml:space="preserve">A reasonable adjustment is any action that helps to reduce the effect of a disability or difficulty that places the learner at a substantial disadvantage in the assessment situation.</w:t>
      </w:r>
      <w:r w:rsidDel="00000000" w:rsidR="00000000" w:rsidRPr="00000000">
        <w:rPr>
          <w:rtl w:val="0"/>
        </w:rPr>
      </w:r>
    </w:p>
    <w:p w:rsidR="00000000" w:rsidDel="00000000" w:rsidP="00000000" w:rsidRDefault="00000000" w:rsidRPr="00000000" w14:paraId="0000001B">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C">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D">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E">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F">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0">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1">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2">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3">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4">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5">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6">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7">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8">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9">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A">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B">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C">
      <w:pPr>
        <w:spacing w:line="360" w:lineRule="auto"/>
        <w:rPr>
          <w:b w:val="1"/>
          <w:color w:val="351c75"/>
          <w:sz w:val="24"/>
          <w:szCs w:val="24"/>
        </w:rPr>
      </w:pPr>
      <w:r w:rsidDel="00000000" w:rsidR="00000000" w:rsidRPr="00000000">
        <w:rPr>
          <w:b w:val="1"/>
          <w:color w:val="351c75"/>
          <w:sz w:val="24"/>
          <w:szCs w:val="24"/>
          <w:rtl w:val="0"/>
        </w:rPr>
        <w:t xml:space="preserve">Policy</w:t>
      </w:r>
    </w:p>
    <w:p w:rsidR="00000000" w:rsidDel="00000000" w:rsidP="00000000" w:rsidRDefault="00000000" w:rsidRPr="00000000" w14:paraId="0000002D">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E">
      <w:pPr>
        <w:spacing w:line="360" w:lineRule="auto"/>
        <w:rPr>
          <w:b w:val="1"/>
          <w:color w:val="351c75"/>
          <w:sz w:val="24"/>
          <w:szCs w:val="24"/>
        </w:rPr>
      </w:pPr>
      <w:r w:rsidDel="00000000" w:rsidR="00000000" w:rsidRPr="00000000">
        <w:rPr>
          <w:b w:val="1"/>
          <w:color w:val="351c75"/>
          <w:sz w:val="24"/>
          <w:szCs w:val="24"/>
          <w:rtl w:val="0"/>
        </w:rPr>
        <w:t xml:space="preserve">Special Consideration</w:t>
      </w:r>
    </w:p>
    <w:p w:rsidR="00000000" w:rsidDel="00000000" w:rsidP="00000000" w:rsidRDefault="00000000" w:rsidRPr="00000000" w14:paraId="0000002F">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0">
      <w:pPr>
        <w:spacing w:line="360" w:lineRule="auto"/>
        <w:rPr>
          <w:color w:val="1d2129"/>
          <w:sz w:val="24"/>
          <w:szCs w:val="24"/>
        </w:rPr>
      </w:pPr>
      <w:r w:rsidDel="00000000" w:rsidR="00000000" w:rsidRPr="00000000">
        <w:rPr>
          <w:color w:val="1d2129"/>
          <w:sz w:val="24"/>
          <w:szCs w:val="24"/>
          <w:rtl w:val="0"/>
        </w:rPr>
        <w:t xml:space="preserve">Special consideration can be applied after an assessment if there was a reason the learner may have been disadvantaged during the assessment.</w:t>
      </w:r>
    </w:p>
    <w:p w:rsidR="00000000" w:rsidDel="00000000" w:rsidP="00000000" w:rsidRDefault="00000000" w:rsidRPr="00000000" w14:paraId="00000031">
      <w:pPr>
        <w:spacing w:line="360" w:lineRule="auto"/>
        <w:rPr>
          <w:color w:val="1d2129"/>
          <w:sz w:val="24"/>
          <w:szCs w:val="24"/>
        </w:rPr>
      </w:pPr>
      <w:r w:rsidDel="00000000" w:rsidR="00000000" w:rsidRPr="00000000">
        <w:rPr>
          <w:color w:val="1d2129"/>
          <w:sz w:val="24"/>
          <w:szCs w:val="24"/>
          <w:rtl w:val="0"/>
        </w:rPr>
        <w:t xml:space="preserve">For example, special consideration could apply to a learner who has temporarily experienced</w:t>
      </w:r>
    </w:p>
    <w:p w:rsidR="00000000" w:rsidDel="00000000" w:rsidP="00000000" w:rsidRDefault="00000000" w:rsidRPr="00000000" w14:paraId="00000032">
      <w:pPr>
        <w:spacing w:line="360" w:lineRule="auto"/>
        <w:ind w:left="0" w:firstLine="0"/>
        <w:rPr>
          <w:color w:val="1d2129"/>
          <w:sz w:val="24"/>
          <w:szCs w:val="24"/>
        </w:rPr>
      </w:pPr>
      <w:r w:rsidDel="00000000" w:rsidR="00000000" w:rsidRPr="00000000">
        <w:rPr>
          <w:rtl w:val="0"/>
        </w:rPr>
      </w:r>
    </w:p>
    <w:p w:rsidR="00000000" w:rsidDel="00000000" w:rsidP="00000000" w:rsidRDefault="00000000" w:rsidRPr="00000000" w14:paraId="00000033">
      <w:pPr>
        <w:numPr>
          <w:ilvl w:val="0"/>
          <w:numId w:val="2"/>
        </w:numPr>
        <w:spacing w:line="360" w:lineRule="auto"/>
        <w:ind w:left="1440" w:hanging="360"/>
        <w:rPr>
          <w:color w:val="1d2129"/>
          <w:sz w:val="24"/>
          <w:szCs w:val="24"/>
        </w:rPr>
      </w:pPr>
      <w:r w:rsidDel="00000000" w:rsidR="00000000" w:rsidRPr="00000000">
        <w:rPr>
          <w:color w:val="1d2129"/>
          <w:sz w:val="24"/>
          <w:szCs w:val="24"/>
          <w:rtl w:val="0"/>
        </w:rPr>
        <w:t xml:space="preserve">Bereavement – death of close relative/friend/significant other (of a nature which, in an employment context, would have led to an absence in accordance with the compassionate leave)</w:t>
      </w:r>
    </w:p>
    <w:p w:rsidR="00000000" w:rsidDel="00000000" w:rsidP="00000000" w:rsidRDefault="00000000" w:rsidRPr="00000000" w14:paraId="00000034">
      <w:pPr>
        <w:numPr>
          <w:ilvl w:val="0"/>
          <w:numId w:val="2"/>
        </w:numPr>
        <w:spacing w:line="360" w:lineRule="auto"/>
        <w:ind w:left="1440" w:hanging="360"/>
        <w:rPr>
          <w:color w:val="1d2129"/>
          <w:sz w:val="24"/>
          <w:szCs w:val="24"/>
        </w:rPr>
      </w:pPr>
      <w:r w:rsidDel="00000000" w:rsidR="00000000" w:rsidRPr="00000000">
        <w:rPr>
          <w:color w:val="1d2129"/>
          <w:sz w:val="24"/>
          <w:szCs w:val="24"/>
          <w:rtl w:val="0"/>
        </w:rPr>
        <w:t xml:space="preserve">Serious short-term illness or accident (of a nature which, in an employment context, would have led to an absence of sick leave) </w:t>
      </w:r>
    </w:p>
    <w:p w:rsidR="00000000" w:rsidDel="00000000" w:rsidP="00000000" w:rsidRDefault="00000000" w:rsidRPr="00000000" w14:paraId="00000035">
      <w:pPr>
        <w:numPr>
          <w:ilvl w:val="0"/>
          <w:numId w:val="2"/>
        </w:numPr>
        <w:spacing w:line="360" w:lineRule="auto"/>
        <w:ind w:left="1440" w:hanging="360"/>
        <w:rPr>
          <w:color w:val="1d2129"/>
          <w:sz w:val="24"/>
          <w:szCs w:val="24"/>
        </w:rPr>
      </w:pPr>
      <w:r w:rsidDel="00000000" w:rsidR="00000000" w:rsidRPr="00000000">
        <w:rPr>
          <w:color w:val="1d2129"/>
          <w:sz w:val="24"/>
          <w:szCs w:val="24"/>
          <w:rtl w:val="0"/>
        </w:rPr>
        <w:t xml:space="preserve">Significant adverse personal/family circumstances </w:t>
      </w:r>
    </w:p>
    <w:p w:rsidR="00000000" w:rsidDel="00000000" w:rsidP="00000000" w:rsidRDefault="00000000" w:rsidRPr="00000000" w14:paraId="00000036">
      <w:pPr>
        <w:numPr>
          <w:ilvl w:val="0"/>
          <w:numId w:val="2"/>
        </w:numPr>
        <w:spacing w:line="360" w:lineRule="auto"/>
        <w:ind w:left="1440" w:hanging="360"/>
        <w:rPr>
          <w:color w:val="1d2129"/>
          <w:sz w:val="24"/>
          <w:szCs w:val="24"/>
        </w:rPr>
      </w:pPr>
      <w:r w:rsidDel="00000000" w:rsidR="00000000" w:rsidRPr="00000000">
        <w:rPr>
          <w:color w:val="1d2129"/>
          <w:sz w:val="24"/>
          <w:szCs w:val="24"/>
          <w:rtl w:val="0"/>
        </w:rPr>
        <w:t xml:space="preserve">Significant disruption of an examination </w:t>
      </w:r>
    </w:p>
    <w:p w:rsidR="00000000" w:rsidDel="00000000" w:rsidP="00000000" w:rsidRDefault="00000000" w:rsidRPr="00000000" w14:paraId="00000037">
      <w:pPr>
        <w:numPr>
          <w:ilvl w:val="0"/>
          <w:numId w:val="2"/>
        </w:numPr>
        <w:spacing w:line="360" w:lineRule="auto"/>
        <w:ind w:left="1440" w:hanging="360"/>
        <w:rPr>
          <w:color w:val="1d2129"/>
          <w:sz w:val="24"/>
          <w:szCs w:val="24"/>
        </w:rPr>
      </w:pPr>
      <w:r w:rsidDel="00000000" w:rsidR="00000000" w:rsidRPr="00000000">
        <w:rPr>
          <w:color w:val="1d2129"/>
          <w:sz w:val="24"/>
          <w:szCs w:val="24"/>
          <w:rtl w:val="0"/>
        </w:rPr>
        <w:t xml:space="preserve">Severe adverse weather conditions </w:t>
      </w:r>
    </w:p>
    <w:p w:rsidR="00000000" w:rsidDel="00000000" w:rsidP="00000000" w:rsidRDefault="00000000" w:rsidRPr="00000000" w14:paraId="00000038">
      <w:pPr>
        <w:numPr>
          <w:ilvl w:val="0"/>
          <w:numId w:val="2"/>
        </w:numPr>
        <w:spacing w:line="360" w:lineRule="auto"/>
        <w:ind w:left="1440" w:hanging="360"/>
        <w:rPr>
          <w:color w:val="1d2129"/>
          <w:sz w:val="24"/>
          <w:szCs w:val="24"/>
        </w:rPr>
      </w:pPr>
      <w:r w:rsidDel="00000000" w:rsidR="00000000" w:rsidRPr="00000000">
        <w:rPr>
          <w:color w:val="1d2129"/>
          <w:sz w:val="24"/>
          <w:szCs w:val="24"/>
          <w:rtl w:val="0"/>
        </w:rPr>
        <w:t xml:space="preserve">A significant failure of due process by the University </w:t>
      </w:r>
    </w:p>
    <w:p w:rsidR="00000000" w:rsidDel="00000000" w:rsidP="00000000" w:rsidRDefault="00000000" w:rsidRPr="00000000" w14:paraId="00000039">
      <w:pPr>
        <w:numPr>
          <w:ilvl w:val="0"/>
          <w:numId w:val="2"/>
        </w:numPr>
        <w:spacing w:line="360" w:lineRule="auto"/>
        <w:ind w:left="1440" w:hanging="360"/>
        <w:rPr>
          <w:color w:val="1d2129"/>
          <w:sz w:val="24"/>
          <w:szCs w:val="24"/>
        </w:rPr>
      </w:pPr>
      <w:r w:rsidDel="00000000" w:rsidR="00000000" w:rsidRPr="00000000">
        <w:rPr>
          <w:color w:val="1d2129"/>
          <w:sz w:val="24"/>
          <w:szCs w:val="24"/>
          <w:rtl w:val="0"/>
        </w:rPr>
        <w:t xml:space="preserve">Other significant exceptional factors for which there is evidence of stress causes.</w:t>
      </w:r>
    </w:p>
    <w:p w:rsidR="00000000" w:rsidDel="00000000" w:rsidP="00000000" w:rsidRDefault="00000000" w:rsidRPr="00000000" w14:paraId="0000003A">
      <w:pPr>
        <w:spacing w:line="360" w:lineRule="auto"/>
        <w:ind w:left="1440" w:firstLine="0"/>
        <w:rPr>
          <w:color w:val="1d2129"/>
          <w:sz w:val="24"/>
          <w:szCs w:val="24"/>
        </w:rPr>
      </w:pPr>
      <w:r w:rsidDel="00000000" w:rsidR="00000000" w:rsidRPr="00000000">
        <w:rPr>
          <w:rtl w:val="0"/>
        </w:rPr>
      </w:r>
    </w:p>
    <w:p w:rsidR="00000000" w:rsidDel="00000000" w:rsidP="00000000" w:rsidRDefault="00000000" w:rsidRPr="00000000" w14:paraId="0000003B">
      <w:pPr>
        <w:spacing w:line="360" w:lineRule="auto"/>
        <w:rPr>
          <w:color w:val="1d2129"/>
          <w:sz w:val="24"/>
          <w:szCs w:val="24"/>
        </w:rPr>
      </w:pPr>
      <w:r w:rsidDel="00000000" w:rsidR="00000000" w:rsidRPr="00000000">
        <w:rPr>
          <w:color w:val="1d2129"/>
          <w:sz w:val="24"/>
          <w:szCs w:val="24"/>
          <w:rtl w:val="0"/>
        </w:rPr>
        <w:t xml:space="preserve">Special consideration should not give the learner an unfair advantage, nor should its use cause the user of the certificate to be misled regarding a learner’s achievements. The learner’s result must reflect his / her achievement in the assessment and not necessarily his / her potential ability.</w:t>
      </w:r>
    </w:p>
    <w:p w:rsidR="00000000" w:rsidDel="00000000" w:rsidP="00000000" w:rsidRDefault="00000000" w:rsidRPr="00000000" w14:paraId="0000003C">
      <w:pPr>
        <w:spacing w:line="360" w:lineRule="auto"/>
        <w:rPr>
          <w:color w:val="1d2129"/>
          <w:sz w:val="24"/>
          <w:szCs w:val="24"/>
        </w:rPr>
      </w:pPr>
      <w:r w:rsidDel="00000000" w:rsidR="00000000" w:rsidRPr="00000000">
        <w:rPr>
          <w:rtl w:val="0"/>
        </w:rPr>
      </w:r>
    </w:p>
    <w:p w:rsidR="00000000" w:rsidDel="00000000" w:rsidP="00000000" w:rsidRDefault="00000000" w:rsidRPr="00000000" w14:paraId="0000003D">
      <w:pPr>
        <w:spacing w:line="360" w:lineRule="auto"/>
        <w:rPr>
          <w:color w:val="1d2129"/>
          <w:sz w:val="24"/>
          <w:szCs w:val="24"/>
        </w:rPr>
      </w:pPr>
      <w:r w:rsidDel="00000000" w:rsidR="00000000" w:rsidRPr="00000000">
        <w:rPr>
          <w:color w:val="1d2129"/>
          <w:sz w:val="24"/>
          <w:szCs w:val="24"/>
          <w:rtl w:val="0"/>
        </w:rPr>
        <w:t xml:space="preserve">Special consideration, if successful, may result in a small post-assessment adjustment to the mark of the learner. The size of the adjustment will depend on the circumstances and reflect the difficulty faced by the learner. And which has had, or is likely to have had, a material effect on that learner’s ability to take an assessment or demonstrate his or her level of attainment in an assessment.</w:t>
      </w:r>
    </w:p>
    <w:p w:rsidR="00000000" w:rsidDel="00000000" w:rsidP="00000000" w:rsidRDefault="00000000" w:rsidRPr="00000000" w14:paraId="0000003E">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F">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40">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41">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42">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43">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44">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45">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46">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47">
      <w:pPr>
        <w:spacing w:line="360" w:lineRule="auto"/>
        <w:rPr>
          <w:b w:val="1"/>
          <w:color w:val="351c75"/>
          <w:sz w:val="24"/>
          <w:szCs w:val="24"/>
        </w:rPr>
      </w:pPr>
      <w:r w:rsidDel="00000000" w:rsidR="00000000" w:rsidRPr="00000000">
        <w:rPr>
          <w:b w:val="1"/>
          <w:color w:val="351c75"/>
          <w:sz w:val="24"/>
          <w:szCs w:val="24"/>
          <w:rtl w:val="0"/>
        </w:rPr>
        <w:t xml:space="preserve">Reasonable Adjustments Policy </w:t>
      </w:r>
    </w:p>
    <w:p w:rsidR="00000000" w:rsidDel="00000000" w:rsidP="00000000" w:rsidRDefault="00000000" w:rsidRPr="00000000" w14:paraId="00000048">
      <w:pPr>
        <w:spacing w:line="360" w:lineRule="auto"/>
        <w:rPr>
          <w:color w:val="1d2129"/>
          <w:sz w:val="24"/>
          <w:szCs w:val="24"/>
        </w:rPr>
      </w:pPr>
      <w:r w:rsidDel="00000000" w:rsidR="00000000" w:rsidRPr="00000000">
        <w:rPr>
          <w:color w:val="1d2129"/>
          <w:sz w:val="24"/>
          <w:szCs w:val="24"/>
          <w:rtl w:val="0"/>
        </w:rPr>
        <w:t xml:space="preserve">Reasonable adjustments must not affect the integrity of what needs to be assessed, but may involve:</w:t>
      </w:r>
    </w:p>
    <w:p w:rsidR="00000000" w:rsidDel="00000000" w:rsidP="00000000" w:rsidRDefault="00000000" w:rsidRPr="00000000" w14:paraId="00000049">
      <w:pPr>
        <w:spacing w:line="360" w:lineRule="auto"/>
        <w:rPr>
          <w:b w:val="1"/>
          <w:color w:val="1d2129"/>
          <w:sz w:val="24"/>
          <w:szCs w:val="24"/>
        </w:rPr>
      </w:pPr>
      <w:r w:rsidDel="00000000" w:rsidR="00000000" w:rsidRPr="00000000">
        <w:rPr>
          <w:rtl w:val="0"/>
        </w:rPr>
      </w:r>
    </w:p>
    <w:p w:rsidR="00000000" w:rsidDel="00000000" w:rsidP="00000000" w:rsidRDefault="00000000" w:rsidRPr="00000000" w14:paraId="0000004A">
      <w:pPr>
        <w:numPr>
          <w:ilvl w:val="0"/>
          <w:numId w:val="1"/>
        </w:numPr>
        <w:spacing w:line="360" w:lineRule="auto"/>
        <w:ind w:left="720" w:hanging="360"/>
        <w:rPr>
          <w:color w:val="1d2129"/>
          <w:sz w:val="24"/>
          <w:szCs w:val="24"/>
        </w:rPr>
      </w:pPr>
      <w:r w:rsidDel="00000000" w:rsidR="00000000" w:rsidRPr="00000000">
        <w:rPr>
          <w:color w:val="1d2129"/>
          <w:sz w:val="24"/>
          <w:szCs w:val="24"/>
          <w:rtl w:val="0"/>
        </w:rPr>
        <w:t xml:space="preserve">Changing usual assessment arrangements, for example allowing a learner extra time to complete the assessment activity</w:t>
      </w:r>
    </w:p>
    <w:p w:rsidR="00000000" w:rsidDel="00000000" w:rsidP="00000000" w:rsidRDefault="00000000" w:rsidRPr="00000000" w14:paraId="0000004B">
      <w:pPr>
        <w:numPr>
          <w:ilvl w:val="0"/>
          <w:numId w:val="1"/>
        </w:numPr>
        <w:spacing w:line="360" w:lineRule="auto"/>
        <w:ind w:left="720" w:hanging="360"/>
        <w:rPr>
          <w:color w:val="1d2129"/>
          <w:sz w:val="24"/>
          <w:szCs w:val="24"/>
        </w:rPr>
      </w:pPr>
      <w:r w:rsidDel="00000000" w:rsidR="00000000" w:rsidRPr="00000000">
        <w:rPr>
          <w:color w:val="1d2129"/>
          <w:sz w:val="24"/>
          <w:szCs w:val="24"/>
          <w:rtl w:val="0"/>
        </w:rPr>
        <w:t xml:space="preserve">Adapting assessment materials, such as providing technical tools to adjust.</w:t>
      </w:r>
    </w:p>
    <w:p w:rsidR="00000000" w:rsidDel="00000000" w:rsidP="00000000" w:rsidRDefault="00000000" w:rsidRPr="00000000" w14:paraId="0000004C">
      <w:pPr>
        <w:numPr>
          <w:ilvl w:val="0"/>
          <w:numId w:val="1"/>
        </w:numPr>
        <w:spacing w:line="360" w:lineRule="auto"/>
        <w:ind w:left="720" w:hanging="360"/>
        <w:rPr>
          <w:color w:val="1d2129"/>
          <w:sz w:val="24"/>
          <w:szCs w:val="24"/>
        </w:rPr>
      </w:pPr>
      <w:r w:rsidDel="00000000" w:rsidR="00000000" w:rsidRPr="00000000">
        <w:rPr>
          <w:color w:val="1d2129"/>
          <w:sz w:val="24"/>
          <w:szCs w:val="24"/>
          <w:rtl w:val="0"/>
        </w:rPr>
        <w:t xml:space="preserve">Providing assistance during assessment, such as a sign language interpreter or a reader</w:t>
      </w:r>
    </w:p>
    <w:p w:rsidR="00000000" w:rsidDel="00000000" w:rsidP="00000000" w:rsidRDefault="00000000" w:rsidRPr="00000000" w14:paraId="0000004D">
      <w:pPr>
        <w:numPr>
          <w:ilvl w:val="0"/>
          <w:numId w:val="1"/>
        </w:numPr>
        <w:spacing w:line="360" w:lineRule="auto"/>
        <w:ind w:left="720" w:hanging="360"/>
        <w:rPr>
          <w:color w:val="1d2129"/>
          <w:sz w:val="24"/>
          <w:szCs w:val="24"/>
        </w:rPr>
      </w:pPr>
      <w:r w:rsidDel="00000000" w:rsidR="00000000" w:rsidRPr="00000000">
        <w:rPr>
          <w:color w:val="1d2129"/>
          <w:sz w:val="24"/>
          <w:szCs w:val="24"/>
          <w:rtl w:val="0"/>
        </w:rPr>
        <w:t xml:space="preserve">Re-organising the assessment room, such as removing visual stimuli for an autistic learner</w:t>
      </w:r>
    </w:p>
    <w:p w:rsidR="00000000" w:rsidDel="00000000" w:rsidP="00000000" w:rsidRDefault="00000000" w:rsidRPr="00000000" w14:paraId="0000004E">
      <w:pPr>
        <w:numPr>
          <w:ilvl w:val="0"/>
          <w:numId w:val="1"/>
        </w:numPr>
        <w:spacing w:line="360" w:lineRule="auto"/>
        <w:ind w:left="720" w:hanging="360"/>
        <w:rPr>
          <w:color w:val="1d2129"/>
          <w:sz w:val="24"/>
          <w:szCs w:val="24"/>
        </w:rPr>
      </w:pPr>
      <w:r w:rsidDel="00000000" w:rsidR="00000000" w:rsidRPr="00000000">
        <w:rPr>
          <w:color w:val="1d2129"/>
          <w:sz w:val="24"/>
          <w:szCs w:val="24"/>
          <w:rtl w:val="0"/>
        </w:rPr>
        <w:t xml:space="preserve">Changing the assessment method, for example from a written assessment to a spoken assessment</w:t>
      </w:r>
    </w:p>
    <w:p w:rsidR="00000000" w:rsidDel="00000000" w:rsidP="00000000" w:rsidRDefault="00000000" w:rsidRPr="00000000" w14:paraId="0000004F">
      <w:pPr>
        <w:numPr>
          <w:ilvl w:val="0"/>
          <w:numId w:val="1"/>
        </w:numPr>
        <w:spacing w:line="360" w:lineRule="auto"/>
        <w:ind w:left="720" w:hanging="360"/>
        <w:rPr>
          <w:color w:val="1d2129"/>
          <w:sz w:val="24"/>
          <w:szCs w:val="24"/>
        </w:rPr>
      </w:pPr>
      <w:r w:rsidDel="00000000" w:rsidR="00000000" w:rsidRPr="00000000">
        <w:rPr>
          <w:color w:val="1d2129"/>
          <w:sz w:val="24"/>
          <w:szCs w:val="24"/>
          <w:rtl w:val="0"/>
        </w:rPr>
        <w:t xml:space="preserve">Using assistive technology, such as screen reading or voice activated software</w:t>
      </w:r>
    </w:p>
    <w:p w:rsidR="00000000" w:rsidDel="00000000" w:rsidP="00000000" w:rsidRDefault="00000000" w:rsidRPr="00000000" w14:paraId="00000050">
      <w:pPr>
        <w:numPr>
          <w:ilvl w:val="0"/>
          <w:numId w:val="1"/>
        </w:numPr>
        <w:spacing w:line="360" w:lineRule="auto"/>
        <w:ind w:left="720" w:hanging="360"/>
        <w:rPr>
          <w:color w:val="1d2129"/>
          <w:sz w:val="24"/>
          <w:szCs w:val="24"/>
        </w:rPr>
      </w:pPr>
      <w:r w:rsidDel="00000000" w:rsidR="00000000" w:rsidRPr="00000000">
        <w:rPr>
          <w:color w:val="1d2129"/>
          <w:sz w:val="24"/>
          <w:szCs w:val="24"/>
          <w:rtl w:val="0"/>
        </w:rPr>
        <w:t xml:space="preserve">Providing the mechanism to have different colour backgrounds to screens for onscreen assessments or asking for permission for copying to different coloured paper for paper-based assessments</w:t>
      </w:r>
    </w:p>
    <w:p w:rsidR="00000000" w:rsidDel="00000000" w:rsidP="00000000" w:rsidRDefault="00000000" w:rsidRPr="00000000" w14:paraId="00000051">
      <w:pPr>
        <w:numPr>
          <w:ilvl w:val="0"/>
          <w:numId w:val="1"/>
        </w:numPr>
        <w:spacing w:line="360" w:lineRule="auto"/>
        <w:ind w:left="720" w:hanging="360"/>
        <w:rPr>
          <w:color w:val="1d2129"/>
          <w:sz w:val="24"/>
          <w:szCs w:val="24"/>
        </w:rPr>
      </w:pPr>
      <w:r w:rsidDel="00000000" w:rsidR="00000000" w:rsidRPr="00000000">
        <w:rPr>
          <w:color w:val="1d2129"/>
          <w:sz w:val="24"/>
          <w:szCs w:val="24"/>
          <w:rtl w:val="0"/>
        </w:rPr>
        <w:t xml:space="preserve">Providing and allowing different coloured transparencies with which to view assessment papers</w:t>
      </w:r>
    </w:p>
    <w:p w:rsidR="00000000" w:rsidDel="00000000" w:rsidP="00000000" w:rsidRDefault="00000000" w:rsidRPr="00000000" w14:paraId="00000052">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53">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54">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55">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56">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57">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58">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59">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5A">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5B">
      <w:pPr>
        <w:spacing w:line="360" w:lineRule="auto"/>
        <w:rPr>
          <w:b w:val="1"/>
          <w:color w:val="351c75"/>
          <w:sz w:val="28"/>
          <w:szCs w:val="28"/>
        </w:rPr>
      </w:pPr>
      <w:r w:rsidDel="00000000" w:rsidR="00000000" w:rsidRPr="00000000">
        <w:rPr>
          <w:b w:val="1"/>
          <w:color w:val="351c75"/>
          <w:sz w:val="28"/>
          <w:szCs w:val="28"/>
          <w:rtl w:val="0"/>
        </w:rPr>
        <w:t xml:space="preserve">Special Consideration and Adjustments Policy</w:t>
      </w:r>
    </w:p>
    <w:p w:rsidR="00000000" w:rsidDel="00000000" w:rsidP="00000000" w:rsidRDefault="00000000" w:rsidRPr="00000000" w14:paraId="0000005C">
      <w:pPr>
        <w:spacing w:line="360" w:lineRule="auto"/>
        <w:rPr>
          <w:sz w:val="24"/>
          <w:szCs w:val="24"/>
        </w:rPr>
      </w:pPr>
      <w:r w:rsidDel="00000000" w:rsidR="00000000" w:rsidRPr="00000000">
        <w:rPr>
          <w:rtl w:val="0"/>
        </w:rPr>
      </w:r>
    </w:p>
    <w:tbl>
      <w:tblPr>
        <w:tblStyle w:val="Table1"/>
        <w:tblW w:w="7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4200"/>
        <w:tblGridChange w:id="0">
          <w:tblGrid>
            <w:gridCol w:w="3000"/>
            <w:gridCol w:w="4200"/>
          </w:tblGrid>
        </w:tblGridChange>
      </w:tblGrid>
      <w:tr>
        <w:tc>
          <w:tcPr>
            <w:shd w:fill="351c75"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360" w:lineRule="auto"/>
              <w:rPr>
                <w:color w:val="ffffff"/>
                <w:sz w:val="24"/>
                <w:szCs w:val="24"/>
              </w:rPr>
            </w:pPr>
            <w:r w:rsidDel="00000000" w:rsidR="00000000" w:rsidRPr="00000000">
              <w:rPr>
                <w:color w:val="ffffff"/>
                <w:sz w:val="24"/>
                <w:szCs w:val="24"/>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360" w:lineRule="auto"/>
              <w:rPr>
                <w:sz w:val="24"/>
                <w:szCs w:val="24"/>
              </w:rPr>
            </w:pPr>
            <w:r w:rsidDel="00000000" w:rsidR="00000000" w:rsidRPr="00000000">
              <w:rPr>
                <w:sz w:val="24"/>
                <w:szCs w:val="24"/>
                <w:rtl w:val="0"/>
              </w:rPr>
              <w:t xml:space="preserve">CEO ,  Student Service ,Programme Leader , Academc Head</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360" w:lineRule="auto"/>
              <w:rPr>
                <w:color w:val="ffffff"/>
                <w:sz w:val="24"/>
                <w:szCs w:val="24"/>
              </w:rPr>
            </w:pPr>
            <w:r w:rsidDel="00000000" w:rsidR="00000000" w:rsidRPr="00000000">
              <w:rPr>
                <w:color w:val="ffffff"/>
                <w:sz w:val="24"/>
                <w:szCs w:val="24"/>
                <w:rtl w:val="0"/>
              </w:rPr>
              <w:t xml:space="preserve">Approval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360" w:lineRule="auto"/>
              <w:rPr>
                <w:color w:val="ffffff"/>
                <w:sz w:val="24"/>
                <w:szCs w:val="24"/>
              </w:rPr>
            </w:pPr>
            <w:r w:rsidDel="00000000" w:rsidR="00000000" w:rsidRPr="00000000">
              <w:rPr>
                <w:color w:val="ffffff"/>
                <w:sz w:val="24"/>
                <w:szCs w:val="24"/>
                <w:rtl w:val="0"/>
              </w:rPr>
              <w:t xml:space="preserve">Version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360" w:lineRule="auto"/>
              <w:rPr>
                <w:sz w:val="24"/>
                <w:szCs w:val="24"/>
              </w:rPr>
            </w:pPr>
            <w:r w:rsidDel="00000000" w:rsidR="00000000" w:rsidRPr="00000000">
              <w:rPr>
                <w:sz w:val="24"/>
                <w:szCs w:val="24"/>
                <w:rtl w:val="0"/>
              </w:rPr>
              <w:t xml:space="preserve">1.0</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360" w:lineRule="auto"/>
              <w:rPr>
                <w:color w:val="ffffff"/>
                <w:sz w:val="24"/>
                <w:szCs w:val="24"/>
              </w:rPr>
            </w:pPr>
            <w:r w:rsidDel="00000000" w:rsidR="00000000" w:rsidRPr="00000000">
              <w:rPr>
                <w:color w:val="ffffff"/>
                <w:sz w:val="24"/>
                <w:szCs w:val="24"/>
                <w:rtl w:val="0"/>
              </w:rPr>
              <w:t xml:space="preserve">Approved by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360" w:lineRule="auto"/>
              <w:rPr>
                <w:sz w:val="24"/>
                <w:szCs w:val="24"/>
              </w:rPr>
            </w:pPr>
            <w:r w:rsidDel="00000000" w:rsidR="00000000" w:rsidRPr="00000000">
              <w:rPr>
                <w:sz w:val="24"/>
                <w:szCs w:val="24"/>
                <w:rtl w:val="0"/>
              </w:rPr>
              <w:t xml:space="preserve">CEO</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360" w:lineRule="auto"/>
              <w:rPr>
                <w:color w:val="ffffff"/>
                <w:sz w:val="24"/>
                <w:szCs w:val="24"/>
              </w:rPr>
            </w:pPr>
            <w:r w:rsidDel="00000000" w:rsidR="00000000" w:rsidRPr="00000000">
              <w:rPr>
                <w:color w:val="ffffff"/>
                <w:sz w:val="24"/>
                <w:szCs w:val="24"/>
                <w:rtl w:val="0"/>
              </w:rPr>
              <w:t xml:space="preserve">Date of next formal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360" w:lineRule="auto"/>
              <w:rPr>
                <w:color w:val="ffffff"/>
                <w:sz w:val="24"/>
                <w:szCs w:val="24"/>
              </w:rPr>
            </w:pPr>
            <w:r w:rsidDel="00000000" w:rsidR="00000000" w:rsidRPr="00000000">
              <w:rPr>
                <w:color w:val="ffffff"/>
                <w:sz w:val="24"/>
                <w:szCs w:val="24"/>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360" w:lineRule="auto"/>
              <w:rPr>
                <w:sz w:val="24"/>
                <w:szCs w:val="24"/>
              </w:rPr>
            </w:pPr>
            <w:r w:rsidDel="00000000" w:rsidR="00000000" w:rsidRPr="00000000">
              <w:rPr>
                <w:rtl w:val="0"/>
              </w:rPr>
            </w:r>
          </w:p>
        </w:tc>
      </w:tr>
    </w:tbl>
    <w:p w:rsidR="00000000" w:rsidDel="00000000" w:rsidP="00000000" w:rsidRDefault="00000000" w:rsidRPr="00000000" w14:paraId="00000069">
      <w:pPr>
        <w:spacing w:line="360" w:lineRule="auto"/>
        <w:rPr>
          <w:sz w:val="24"/>
          <w:szCs w:val="24"/>
        </w:rPr>
      </w:pPr>
      <w:r w:rsidDel="00000000" w:rsidR="00000000" w:rsidRPr="00000000">
        <w:rPr>
          <w:rtl w:val="0"/>
        </w:rPr>
      </w:r>
    </w:p>
    <w:p w:rsidR="00000000" w:rsidDel="00000000" w:rsidP="00000000" w:rsidRDefault="00000000" w:rsidRPr="00000000" w14:paraId="0000006A">
      <w:pPr>
        <w:spacing w:line="360" w:lineRule="auto"/>
        <w:rPr>
          <w:sz w:val="24"/>
          <w:szCs w:val="24"/>
        </w:rPr>
      </w:pPr>
      <w:r w:rsidDel="00000000" w:rsidR="00000000" w:rsidRPr="00000000">
        <w:rPr>
          <w:rtl w:val="0"/>
        </w:rPr>
      </w:r>
    </w:p>
    <w:sectPr>
      <w:headerReference r:id="rId7" w:type="default"/>
      <w:footerReference r:id="rId8" w:type="default"/>
      <w:footerReference r:id="rId9" w:type="first"/>
      <w:pgSz w:h="15840" w:w="12240"/>
      <w:pgMar w:bottom="1440" w:top="1440" w:left="1440" w:right="1440" w:header="720" w:footer="14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-1762124</wp:posOffset>
          </wp:positionH>
          <wp:positionV relativeFrom="paragraph">
            <wp:posOffset>114300</wp:posOffset>
          </wp:positionV>
          <wp:extent cx="12525375" cy="433388"/>
          <wp:effectExtent b="0" l="0" r="0" t="0"/>
          <wp:wrapTopAndBottom distB="114300" distT="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525375" cy="43338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spacing w:line="360" w:lineRule="auto"/>
      <w:rPr>
        <w:b w:val="1"/>
        <w:i w:val="1"/>
        <w:sz w:val="20"/>
        <w:szCs w:val="20"/>
      </w:rPr>
    </w:pPr>
    <w:r w:rsidDel="00000000" w:rsidR="00000000" w:rsidRPr="00000000">
      <w:rPr>
        <w:b w:val="1"/>
        <w:sz w:val="24"/>
        <w:szCs w:val="24"/>
        <w:rtl w:val="0"/>
      </w:rPr>
      <w:t xml:space="preserve">                                                                                                                           </w:t>
    </w:r>
    <w:r w:rsidDel="00000000" w:rsidR="00000000" w:rsidRPr="00000000">
      <w:rPr>
        <w:b w:val="1"/>
        <w:color w:val="351c75"/>
        <w:sz w:val="24"/>
        <w:szCs w:val="24"/>
      </w:rPr>
      <w:drawing>
        <wp:inline distB="114300" distT="114300" distL="114300" distR="114300">
          <wp:extent cx="558061" cy="433388"/>
          <wp:effectExtent b="0" l="0" r="0" t="0"/>
          <wp:docPr id="2" name="image1.png"/>
          <a:graphic>
            <a:graphicData uri="http://schemas.openxmlformats.org/drawingml/2006/picture">
              <pic:pic>
                <pic:nvPicPr>
                  <pic:cNvPr id="0" name="image1.png"/>
                  <pic:cNvPicPr preferRelativeResize="0"/>
                </pic:nvPicPr>
                <pic:blipFill>
                  <a:blip r:embed="rId1"/>
                  <a:srcRect b="0" l="0" r="59047" t="0"/>
                  <a:stretch>
                    <a:fillRect/>
                  </a:stretch>
                </pic:blipFill>
                <pic:spPr>
                  <a:xfrm>
                    <a:off x="0" y="0"/>
                    <a:ext cx="558061" cy="433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