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rPr>
          <w:b w:val="1"/>
          <w:sz w:val="24"/>
          <w:szCs w:val="24"/>
        </w:rPr>
      </w:pPr>
      <w:r w:rsidDel="00000000" w:rsidR="00000000" w:rsidRPr="00000000">
        <w:rPr>
          <w:b w:val="1"/>
          <w:color w:val="351c75"/>
          <w:sz w:val="24"/>
          <w:szCs w:val="24"/>
        </w:rPr>
        <w:drawing>
          <wp:inline distB="114300" distT="114300" distL="114300" distR="114300">
            <wp:extent cx="5081588" cy="161123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81588" cy="161123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360" w:lineRule="auto"/>
        <w:rPr>
          <w:b w:val="1"/>
          <w:sz w:val="24"/>
          <w:szCs w:val="24"/>
        </w:rPr>
      </w:pPr>
      <w:r w:rsidDel="00000000" w:rsidR="00000000" w:rsidRPr="00000000">
        <w:rPr>
          <w:rtl w:val="0"/>
        </w:rPr>
      </w:r>
    </w:p>
    <w:p w:rsidR="00000000" w:rsidDel="00000000" w:rsidP="00000000" w:rsidRDefault="00000000" w:rsidRPr="00000000" w14:paraId="00000002">
      <w:pPr>
        <w:spacing w:line="360" w:lineRule="auto"/>
        <w:rPr>
          <w:b w:val="1"/>
          <w:color w:val="351c75"/>
          <w:sz w:val="24"/>
          <w:szCs w:val="24"/>
        </w:rPr>
      </w:pPr>
      <w:r w:rsidDel="00000000" w:rsidR="00000000" w:rsidRPr="00000000">
        <w:rPr>
          <w:b w:val="1"/>
          <w:color w:val="351c75"/>
          <w:sz w:val="60"/>
          <w:szCs w:val="60"/>
          <w:rtl w:val="0"/>
        </w:rPr>
        <w:t xml:space="preserve">Conflict of Interest Policy</w:t>
      </w:r>
      <w:r w:rsidDel="00000000" w:rsidR="00000000" w:rsidRPr="00000000">
        <w:rPr>
          <w:rtl w:val="0"/>
        </w:rPr>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Version: 1.0</w:t>
      </w:r>
    </w:p>
    <w:p w:rsidR="00000000" w:rsidDel="00000000" w:rsidP="00000000" w:rsidRDefault="00000000" w:rsidRPr="00000000" w14:paraId="00000004">
      <w:pPr>
        <w:spacing w:line="360" w:lineRule="auto"/>
        <w:rPr>
          <w:sz w:val="24"/>
          <w:szCs w:val="24"/>
        </w:rPr>
      </w:pPr>
      <w:r w:rsidDel="00000000" w:rsidR="00000000" w:rsidRPr="00000000">
        <w:rPr>
          <w:rtl w:val="0"/>
        </w:rPr>
      </w:r>
    </w:p>
    <w:p w:rsidR="00000000" w:rsidDel="00000000" w:rsidP="00000000" w:rsidRDefault="00000000" w:rsidRPr="00000000" w14:paraId="00000005">
      <w:pPr>
        <w:spacing w:line="360" w:lineRule="auto"/>
        <w:rPr>
          <w:sz w:val="24"/>
          <w:szCs w:val="24"/>
        </w:rPr>
      </w:pPr>
      <w:r w:rsidDel="00000000" w:rsidR="00000000" w:rsidRPr="00000000">
        <w:rPr>
          <w:b w:val="1"/>
          <w:color w:val="351c75"/>
          <w:sz w:val="28"/>
          <w:szCs w:val="28"/>
          <w:rtl w:val="0"/>
        </w:rPr>
        <w:t xml:space="preserve">Definition and Purpose</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6">
      <w:pPr>
        <w:spacing w:line="360" w:lineRule="auto"/>
        <w:rPr>
          <w:sz w:val="24"/>
          <w:szCs w:val="24"/>
        </w:rPr>
      </w:pPr>
      <w:r w:rsidDel="00000000" w:rsidR="00000000" w:rsidRPr="00000000">
        <w:rPr>
          <w:rtl w:val="0"/>
        </w:rPr>
      </w:r>
    </w:p>
    <w:p w:rsidR="00000000" w:rsidDel="00000000" w:rsidP="00000000" w:rsidRDefault="00000000" w:rsidRPr="00000000" w14:paraId="00000007">
      <w:pPr>
        <w:spacing w:line="360" w:lineRule="auto"/>
        <w:rPr>
          <w:sz w:val="24"/>
          <w:szCs w:val="24"/>
        </w:rPr>
      </w:pPr>
      <w:r w:rsidDel="00000000" w:rsidR="00000000" w:rsidRPr="00000000">
        <w:rPr>
          <w:sz w:val="24"/>
          <w:szCs w:val="24"/>
          <w:rtl w:val="0"/>
        </w:rPr>
        <w:t xml:space="preserve">Conflicts of interest may arise where an individual’s personal or family interests and/or loyalties conflict with those of the College. These interests may be academic, financial or emotional. Such conflicts may create problems, as they can: </w:t>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numPr>
          <w:ilvl w:val="0"/>
          <w:numId w:val="4"/>
        </w:numPr>
        <w:spacing w:line="360" w:lineRule="auto"/>
        <w:ind w:left="720" w:hanging="360"/>
        <w:rPr>
          <w:sz w:val="24"/>
          <w:szCs w:val="24"/>
          <w:u w:val="none"/>
        </w:rPr>
      </w:pPr>
      <w:r w:rsidDel="00000000" w:rsidR="00000000" w:rsidRPr="00000000">
        <w:rPr>
          <w:sz w:val="24"/>
          <w:szCs w:val="24"/>
          <w:rtl w:val="0"/>
        </w:rPr>
        <w:t xml:space="preserve">inhibit free discussion; </w:t>
      </w:r>
    </w:p>
    <w:p w:rsidR="00000000" w:rsidDel="00000000" w:rsidP="00000000" w:rsidRDefault="00000000" w:rsidRPr="00000000" w14:paraId="0000000A">
      <w:pPr>
        <w:numPr>
          <w:ilvl w:val="0"/>
          <w:numId w:val="4"/>
        </w:numPr>
        <w:spacing w:line="360" w:lineRule="auto"/>
        <w:ind w:left="720" w:hanging="360"/>
        <w:rPr>
          <w:sz w:val="24"/>
          <w:szCs w:val="24"/>
          <w:u w:val="none"/>
        </w:rPr>
      </w:pPr>
      <w:r w:rsidDel="00000000" w:rsidR="00000000" w:rsidRPr="00000000">
        <w:rPr>
          <w:sz w:val="24"/>
          <w:szCs w:val="24"/>
          <w:rtl w:val="0"/>
        </w:rPr>
        <w:t xml:space="preserve">result in decisions, or actions, that are not in the best interests of the College; </w:t>
      </w:r>
    </w:p>
    <w:p w:rsidR="00000000" w:rsidDel="00000000" w:rsidP="00000000" w:rsidRDefault="00000000" w:rsidRPr="00000000" w14:paraId="0000000B">
      <w:pPr>
        <w:numPr>
          <w:ilvl w:val="0"/>
          <w:numId w:val="4"/>
        </w:numPr>
        <w:spacing w:line="360" w:lineRule="auto"/>
        <w:ind w:left="720" w:hanging="360"/>
        <w:rPr>
          <w:sz w:val="24"/>
          <w:szCs w:val="24"/>
          <w:u w:val="none"/>
        </w:rPr>
      </w:pPr>
      <w:r w:rsidDel="00000000" w:rsidR="00000000" w:rsidRPr="00000000">
        <w:rPr>
          <w:sz w:val="24"/>
          <w:szCs w:val="24"/>
          <w:rtl w:val="0"/>
        </w:rPr>
        <w:t xml:space="preserve">risk the impression that the College has acted improperly.</w:t>
      </w:r>
    </w:p>
    <w:p w:rsidR="00000000" w:rsidDel="00000000" w:rsidP="00000000" w:rsidRDefault="00000000" w:rsidRPr="00000000" w14:paraId="0000000C">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0D">
      <w:pPr>
        <w:spacing w:line="360" w:lineRule="auto"/>
        <w:rPr>
          <w:sz w:val="24"/>
          <w:szCs w:val="24"/>
        </w:rPr>
      </w:pPr>
      <w:r w:rsidDel="00000000" w:rsidR="00000000" w:rsidRPr="00000000">
        <w:rPr>
          <w:sz w:val="24"/>
          <w:szCs w:val="24"/>
          <w:rtl w:val="0"/>
        </w:rPr>
        <w:t xml:space="preserve">The aim of this policy is to protect the College and the individuals concerned from any appearance of impropriety.</w:t>
      </w:r>
      <w:r w:rsidDel="00000000" w:rsidR="00000000" w:rsidRPr="00000000">
        <w:rPr>
          <w:rtl w:val="0"/>
        </w:rPr>
      </w:r>
    </w:p>
    <w:p w:rsidR="00000000" w:rsidDel="00000000" w:rsidP="00000000" w:rsidRDefault="00000000" w:rsidRPr="00000000" w14:paraId="0000000E">
      <w:pPr>
        <w:spacing w:line="360" w:lineRule="auto"/>
        <w:ind w:left="0" w:firstLine="0"/>
        <w:rPr>
          <w:color w:val="141414"/>
          <w:sz w:val="24"/>
          <w:szCs w:val="24"/>
        </w:rPr>
      </w:pPr>
      <w:r w:rsidDel="00000000" w:rsidR="00000000" w:rsidRPr="00000000">
        <w:rPr>
          <w:rtl w:val="0"/>
        </w:rPr>
      </w:r>
    </w:p>
    <w:p w:rsidR="00000000" w:rsidDel="00000000" w:rsidP="00000000" w:rsidRDefault="00000000" w:rsidRPr="00000000" w14:paraId="0000000F">
      <w:pPr>
        <w:spacing w:line="360" w:lineRule="auto"/>
        <w:ind w:left="0" w:firstLine="0"/>
        <w:rPr>
          <w:color w:val="141414"/>
          <w:sz w:val="24"/>
          <w:szCs w:val="24"/>
        </w:rPr>
      </w:pPr>
      <w:r w:rsidDel="00000000" w:rsidR="00000000" w:rsidRPr="00000000">
        <w:rPr>
          <w:rtl w:val="0"/>
        </w:rPr>
      </w:r>
    </w:p>
    <w:p w:rsidR="00000000" w:rsidDel="00000000" w:rsidP="00000000" w:rsidRDefault="00000000" w:rsidRPr="00000000" w14:paraId="00000010">
      <w:pPr>
        <w:spacing w:line="360" w:lineRule="auto"/>
        <w:rPr>
          <w:b w:val="1"/>
          <w:color w:val="351c75"/>
          <w:sz w:val="28"/>
          <w:szCs w:val="28"/>
        </w:rPr>
      </w:pPr>
      <w:r w:rsidDel="00000000" w:rsidR="00000000" w:rsidRPr="00000000">
        <w:rPr>
          <w:b w:val="1"/>
          <w:color w:val="351c75"/>
          <w:sz w:val="28"/>
          <w:szCs w:val="28"/>
          <w:rtl w:val="0"/>
        </w:rPr>
        <w:t xml:space="preserve">Scope</w:t>
      </w:r>
    </w:p>
    <w:p w:rsidR="00000000" w:rsidDel="00000000" w:rsidP="00000000" w:rsidRDefault="00000000" w:rsidRPr="00000000" w14:paraId="00000011">
      <w:pPr>
        <w:spacing w:line="360" w:lineRule="auto"/>
        <w:rPr>
          <w:b w:val="1"/>
          <w:color w:val="351c75"/>
          <w:sz w:val="24"/>
          <w:szCs w:val="24"/>
        </w:rPr>
      </w:pPr>
      <w:r w:rsidDel="00000000" w:rsidR="00000000" w:rsidRPr="00000000">
        <w:rPr>
          <w:sz w:val="24"/>
          <w:szCs w:val="24"/>
          <w:rtl w:val="0"/>
        </w:rPr>
        <w:t xml:space="preserve">MCTC Management , BTEC Management , Academic Board , Students  </w:t>
      </w:r>
      <w:r w:rsidDel="00000000" w:rsidR="00000000" w:rsidRPr="00000000">
        <w:rPr>
          <w:rtl w:val="0"/>
        </w:rPr>
      </w:r>
    </w:p>
    <w:p w:rsidR="00000000" w:rsidDel="00000000" w:rsidP="00000000" w:rsidRDefault="00000000" w:rsidRPr="00000000" w14:paraId="00000012">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3">
      <w:pPr>
        <w:spacing w:line="360" w:lineRule="auto"/>
        <w:rPr>
          <w:b w:val="1"/>
          <w:color w:val="351c75"/>
          <w:sz w:val="24"/>
          <w:szCs w:val="24"/>
        </w:rPr>
      </w:pPr>
      <w:r w:rsidDel="00000000" w:rsidR="00000000" w:rsidRPr="00000000">
        <w:rPr>
          <w:b w:val="1"/>
          <w:color w:val="351c75"/>
          <w:sz w:val="24"/>
          <w:szCs w:val="24"/>
          <w:rtl w:val="0"/>
        </w:rPr>
        <w:t xml:space="preserve">Policy</w:t>
      </w:r>
    </w:p>
    <w:p w:rsidR="00000000" w:rsidDel="00000000" w:rsidP="00000000" w:rsidRDefault="00000000" w:rsidRPr="00000000" w14:paraId="00000014">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5">
      <w:pPr>
        <w:spacing w:line="360" w:lineRule="auto"/>
        <w:rPr>
          <w:b w:val="1"/>
          <w:color w:val="351c75"/>
          <w:sz w:val="24"/>
          <w:szCs w:val="24"/>
        </w:rPr>
      </w:pPr>
      <w:r w:rsidDel="00000000" w:rsidR="00000000" w:rsidRPr="00000000">
        <w:rPr>
          <w:sz w:val="24"/>
          <w:szCs w:val="24"/>
          <w:rtl w:val="0"/>
        </w:rPr>
        <w:t xml:space="preserve">Conflicts of interests can be financial and non-financial, and a potential gain can be personal or a benefit to someone with a connection to a member of staff. Commitments and obligations can also be compromised. The issue is not the integrity of the member of staff concerned, but the management of any potential to be influenced by conflicting loyalties. Even the appearance of a conflict of interest can damage reputation and so every conflicts in MCTC need to be managed carefully. </w:t>
      </w:r>
      <w:r w:rsidDel="00000000" w:rsidR="00000000" w:rsidRPr="00000000">
        <w:rPr>
          <w:rtl w:val="0"/>
        </w:rPr>
      </w:r>
    </w:p>
    <w:p w:rsidR="00000000" w:rsidDel="00000000" w:rsidP="00000000" w:rsidRDefault="00000000" w:rsidRPr="00000000" w14:paraId="00000016">
      <w:pPr>
        <w:spacing w:line="360" w:lineRule="auto"/>
        <w:rPr>
          <w:sz w:val="24"/>
          <w:szCs w:val="24"/>
        </w:rPr>
      </w:pPr>
      <w:r w:rsidDel="00000000" w:rsidR="00000000" w:rsidRPr="00000000">
        <w:rPr>
          <w:rtl w:val="0"/>
        </w:rPr>
      </w:r>
    </w:p>
    <w:p w:rsidR="00000000" w:rsidDel="00000000" w:rsidP="00000000" w:rsidRDefault="00000000" w:rsidRPr="00000000" w14:paraId="00000017">
      <w:pPr>
        <w:spacing w:line="360" w:lineRule="auto"/>
        <w:rPr>
          <w:b w:val="1"/>
          <w:sz w:val="24"/>
          <w:szCs w:val="24"/>
        </w:rPr>
      </w:pPr>
      <w:r w:rsidDel="00000000" w:rsidR="00000000" w:rsidRPr="00000000">
        <w:rPr>
          <w:b w:val="1"/>
          <w:sz w:val="24"/>
          <w:szCs w:val="24"/>
          <w:rtl w:val="0"/>
        </w:rPr>
        <w:t xml:space="preserve">Disclosure </w:t>
      </w:r>
    </w:p>
    <w:p w:rsidR="00000000" w:rsidDel="00000000" w:rsidP="00000000" w:rsidRDefault="00000000" w:rsidRPr="00000000" w14:paraId="00000018">
      <w:pPr>
        <w:spacing w:line="360" w:lineRule="auto"/>
        <w:rPr>
          <w:sz w:val="24"/>
          <w:szCs w:val="24"/>
        </w:rPr>
      </w:pPr>
      <w:r w:rsidDel="00000000" w:rsidR="00000000" w:rsidRPr="00000000">
        <w:rPr>
          <w:sz w:val="24"/>
          <w:szCs w:val="24"/>
          <w:rtl w:val="0"/>
        </w:rPr>
        <w:t xml:space="preserve">Staff members who hold a line management or supervisory role have an obligation to make a disclosure in all cases where they find themselves involved in: </w:t>
      </w:r>
    </w:p>
    <w:p w:rsidR="00000000" w:rsidDel="00000000" w:rsidP="00000000" w:rsidRDefault="00000000" w:rsidRPr="00000000" w14:paraId="00000019">
      <w:pPr>
        <w:numPr>
          <w:ilvl w:val="0"/>
          <w:numId w:val="2"/>
        </w:numPr>
        <w:spacing w:line="360" w:lineRule="auto"/>
        <w:ind w:left="720" w:hanging="360"/>
        <w:rPr>
          <w:sz w:val="24"/>
          <w:szCs w:val="24"/>
          <w:u w:val="none"/>
        </w:rPr>
      </w:pPr>
      <w:r w:rsidDel="00000000" w:rsidR="00000000" w:rsidRPr="00000000">
        <w:rPr>
          <w:sz w:val="24"/>
          <w:szCs w:val="24"/>
          <w:rtl w:val="0"/>
        </w:rPr>
        <w:t xml:space="preserve">The recruitment, selection, or appointment of an applicant; or </w:t>
      </w:r>
    </w:p>
    <w:p w:rsidR="00000000" w:rsidDel="00000000" w:rsidP="00000000" w:rsidRDefault="00000000" w:rsidRPr="00000000" w14:paraId="0000001A">
      <w:pPr>
        <w:numPr>
          <w:ilvl w:val="0"/>
          <w:numId w:val="2"/>
        </w:numPr>
        <w:spacing w:line="360" w:lineRule="auto"/>
        <w:ind w:left="720" w:hanging="360"/>
        <w:rPr>
          <w:sz w:val="24"/>
          <w:szCs w:val="24"/>
          <w:u w:val="none"/>
        </w:rPr>
      </w:pPr>
      <w:r w:rsidDel="00000000" w:rsidR="00000000" w:rsidRPr="00000000">
        <w:rPr>
          <w:sz w:val="24"/>
          <w:szCs w:val="24"/>
          <w:rtl w:val="0"/>
        </w:rPr>
        <w:t xml:space="preserve">The appraisal, promotion, discipline, or other management activity of a staff member; </w:t>
      </w:r>
    </w:p>
    <w:p w:rsidR="00000000" w:rsidDel="00000000" w:rsidP="00000000" w:rsidRDefault="00000000" w:rsidRPr="00000000" w14:paraId="0000001B">
      <w:pPr>
        <w:numPr>
          <w:ilvl w:val="0"/>
          <w:numId w:val="2"/>
        </w:numPr>
        <w:spacing w:line="360" w:lineRule="auto"/>
        <w:ind w:left="720" w:hanging="360"/>
        <w:rPr>
          <w:sz w:val="24"/>
          <w:szCs w:val="24"/>
          <w:u w:val="none"/>
        </w:rPr>
      </w:pPr>
      <w:r w:rsidDel="00000000" w:rsidR="00000000" w:rsidRPr="00000000">
        <w:rPr>
          <w:sz w:val="24"/>
          <w:szCs w:val="24"/>
          <w:rtl w:val="0"/>
        </w:rPr>
        <w:t xml:space="preserve">The authorisation of any financial payments (e.g. timesheets, expenses claims, salary changes) for a staff member with whom they have a personal relationship, or who is known to them privately through their commercial interest, or whose known religious/ethical views or strong personal values may be perceived to be in conflict with their own. </w:t>
      </w:r>
    </w:p>
    <w:p w:rsidR="00000000" w:rsidDel="00000000" w:rsidP="00000000" w:rsidRDefault="00000000" w:rsidRPr="00000000" w14:paraId="0000001C">
      <w:pPr>
        <w:spacing w:line="360" w:lineRule="auto"/>
        <w:rPr>
          <w:sz w:val="24"/>
          <w:szCs w:val="24"/>
        </w:rPr>
      </w:pPr>
      <w:r w:rsidDel="00000000" w:rsidR="00000000" w:rsidRPr="00000000">
        <w:rPr>
          <w:rtl w:val="0"/>
        </w:rPr>
      </w:r>
    </w:p>
    <w:p w:rsidR="00000000" w:rsidDel="00000000" w:rsidP="00000000" w:rsidRDefault="00000000" w:rsidRPr="00000000" w14:paraId="0000001D">
      <w:pPr>
        <w:spacing w:line="360" w:lineRule="auto"/>
        <w:rPr>
          <w:sz w:val="24"/>
          <w:szCs w:val="24"/>
        </w:rPr>
      </w:pPr>
      <w:r w:rsidDel="00000000" w:rsidR="00000000" w:rsidRPr="00000000">
        <w:rPr>
          <w:sz w:val="24"/>
          <w:szCs w:val="24"/>
          <w:rtl w:val="0"/>
        </w:rPr>
        <w:t xml:space="preserve">Disclosure must be made in all cases except where there has been pre-authorisation by the Principal</w:t>
      </w:r>
    </w:p>
    <w:p w:rsidR="00000000" w:rsidDel="00000000" w:rsidP="00000000" w:rsidRDefault="00000000" w:rsidRPr="00000000" w14:paraId="0000001E">
      <w:pPr>
        <w:spacing w:line="360" w:lineRule="auto"/>
        <w:rPr>
          <w:sz w:val="24"/>
          <w:szCs w:val="24"/>
        </w:rPr>
      </w:pPr>
      <w:r w:rsidDel="00000000" w:rsidR="00000000" w:rsidRPr="00000000">
        <w:rPr>
          <w:rtl w:val="0"/>
        </w:rPr>
      </w:r>
    </w:p>
    <w:p w:rsidR="00000000" w:rsidDel="00000000" w:rsidP="00000000" w:rsidRDefault="00000000" w:rsidRPr="00000000" w14:paraId="0000001F">
      <w:pPr>
        <w:spacing w:line="360" w:lineRule="auto"/>
        <w:rPr>
          <w:sz w:val="24"/>
          <w:szCs w:val="24"/>
        </w:rPr>
      </w:pPr>
      <w:r w:rsidDel="00000000" w:rsidR="00000000" w:rsidRPr="00000000">
        <w:rPr>
          <w:rtl w:val="0"/>
        </w:rPr>
      </w:r>
    </w:p>
    <w:p w:rsidR="00000000" w:rsidDel="00000000" w:rsidP="00000000" w:rsidRDefault="00000000" w:rsidRPr="00000000" w14:paraId="00000020">
      <w:pPr>
        <w:spacing w:line="360" w:lineRule="auto"/>
        <w:rPr>
          <w:sz w:val="24"/>
          <w:szCs w:val="24"/>
        </w:rPr>
      </w:pPr>
      <w:r w:rsidDel="00000000" w:rsidR="00000000" w:rsidRPr="00000000">
        <w:rPr>
          <w:rtl w:val="0"/>
        </w:rPr>
      </w:r>
    </w:p>
    <w:p w:rsidR="00000000" w:rsidDel="00000000" w:rsidP="00000000" w:rsidRDefault="00000000" w:rsidRPr="00000000" w14:paraId="00000021">
      <w:pPr>
        <w:spacing w:line="360" w:lineRule="auto"/>
        <w:rPr>
          <w:sz w:val="24"/>
          <w:szCs w:val="24"/>
        </w:rPr>
      </w:pPr>
      <w:r w:rsidDel="00000000" w:rsidR="00000000" w:rsidRPr="00000000">
        <w:rPr>
          <w:rtl w:val="0"/>
        </w:rPr>
      </w:r>
    </w:p>
    <w:p w:rsidR="00000000" w:rsidDel="00000000" w:rsidP="00000000" w:rsidRDefault="00000000" w:rsidRPr="00000000" w14:paraId="00000022">
      <w:pPr>
        <w:spacing w:line="360" w:lineRule="auto"/>
        <w:rPr>
          <w:sz w:val="24"/>
          <w:szCs w:val="24"/>
        </w:rPr>
      </w:pPr>
      <w:r w:rsidDel="00000000" w:rsidR="00000000" w:rsidRPr="00000000">
        <w:rPr>
          <w:rtl w:val="0"/>
        </w:rPr>
      </w:r>
    </w:p>
    <w:p w:rsidR="00000000" w:rsidDel="00000000" w:rsidP="00000000" w:rsidRDefault="00000000" w:rsidRPr="00000000" w14:paraId="00000023">
      <w:pPr>
        <w:spacing w:line="360" w:lineRule="auto"/>
        <w:rPr>
          <w:sz w:val="24"/>
          <w:szCs w:val="24"/>
        </w:rPr>
      </w:pPr>
      <w:r w:rsidDel="00000000" w:rsidR="00000000" w:rsidRPr="00000000">
        <w:rPr>
          <w:rtl w:val="0"/>
        </w:rPr>
      </w:r>
    </w:p>
    <w:p w:rsidR="00000000" w:rsidDel="00000000" w:rsidP="00000000" w:rsidRDefault="00000000" w:rsidRPr="00000000" w14:paraId="00000024">
      <w:pPr>
        <w:spacing w:line="360" w:lineRule="auto"/>
        <w:rPr>
          <w:sz w:val="24"/>
          <w:szCs w:val="24"/>
        </w:rPr>
      </w:pPr>
      <w:r w:rsidDel="00000000" w:rsidR="00000000" w:rsidRPr="00000000">
        <w:rPr>
          <w:rtl w:val="0"/>
        </w:rPr>
      </w:r>
    </w:p>
    <w:p w:rsidR="00000000" w:rsidDel="00000000" w:rsidP="00000000" w:rsidRDefault="00000000" w:rsidRPr="00000000" w14:paraId="00000025">
      <w:pPr>
        <w:spacing w:line="360" w:lineRule="auto"/>
        <w:rPr>
          <w:b w:val="1"/>
          <w:sz w:val="24"/>
          <w:szCs w:val="24"/>
        </w:rPr>
      </w:pPr>
      <w:r w:rsidDel="00000000" w:rsidR="00000000" w:rsidRPr="00000000">
        <w:rPr>
          <w:b w:val="1"/>
          <w:sz w:val="24"/>
          <w:szCs w:val="24"/>
          <w:rtl w:val="0"/>
        </w:rPr>
        <w:t xml:space="preserve">Standard Meeting procedure</w:t>
      </w:r>
    </w:p>
    <w:p w:rsidR="00000000" w:rsidDel="00000000" w:rsidP="00000000" w:rsidRDefault="00000000" w:rsidRPr="00000000" w14:paraId="00000026">
      <w:pPr>
        <w:spacing w:line="360" w:lineRule="auto"/>
        <w:rPr>
          <w:sz w:val="24"/>
          <w:szCs w:val="24"/>
        </w:rPr>
      </w:pPr>
      <w:r w:rsidDel="00000000" w:rsidR="00000000" w:rsidRPr="00000000">
        <w:rPr>
          <w:rtl w:val="0"/>
        </w:rPr>
      </w:r>
    </w:p>
    <w:p w:rsidR="00000000" w:rsidDel="00000000" w:rsidP="00000000" w:rsidRDefault="00000000" w:rsidRPr="00000000" w14:paraId="00000027">
      <w:pPr>
        <w:spacing w:line="360" w:lineRule="auto"/>
        <w:rPr>
          <w:sz w:val="24"/>
          <w:szCs w:val="24"/>
        </w:rPr>
      </w:pPr>
      <w:r w:rsidDel="00000000" w:rsidR="00000000" w:rsidRPr="00000000">
        <w:rPr>
          <w:sz w:val="24"/>
          <w:szCs w:val="24"/>
          <w:rtl w:val="0"/>
        </w:rPr>
        <w:t xml:space="preserve">Whenever a member of the Board of Governance, staff or student has a personal interest in a matter to be discussed at a meeting of the College or in a prospective commercial or financial dealing with an outside body, the individual concerned must, in the case of matters arising at meetings: </w:t>
      </w:r>
    </w:p>
    <w:p w:rsidR="00000000" w:rsidDel="00000000" w:rsidP="00000000" w:rsidRDefault="00000000" w:rsidRPr="00000000" w14:paraId="00000028">
      <w:pPr>
        <w:spacing w:line="360" w:lineRule="auto"/>
        <w:rPr>
          <w:sz w:val="24"/>
          <w:szCs w:val="24"/>
        </w:rPr>
      </w:pPr>
      <w:r w:rsidDel="00000000" w:rsidR="00000000" w:rsidRPr="00000000">
        <w:rPr>
          <w:rtl w:val="0"/>
        </w:rPr>
      </w:r>
    </w:p>
    <w:p w:rsidR="00000000" w:rsidDel="00000000" w:rsidP="00000000" w:rsidRDefault="00000000" w:rsidRPr="00000000" w14:paraId="00000029">
      <w:pPr>
        <w:numPr>
          <w:ilvl w:val="0"/>
          <w:numId w:val="3"/>
        </w:numPr>
        <w:spacing w:line="360" w:lineRule="auto"/>
        <w:ind w:left="720" w:hanging="360"/>
        <w:rPr>
          <w:sz w:val="24"/>
          <w:szCs w:val="24"/>
          <w:u w:val="none"/>
        </w:rPr>
      </w:pPr>
      <w:r w:rsidDel="00000000" w:rsidR="00000000" w:rsidRPr="00000000">
        <w:rPr>
          <w:sz w:val="24"/>
          <w:szCs w:val="24"/>
          <w:rtl w:val="0"/>
        </w:rPr>
        <w:t xml:space="preserve">Declare an interest at or before discussion begins on the matter; </w:t>
      </w:r>
    </w:p>
    <w:p w:rsidR="00000000" w:rsidDel="00000000" w:rsidP="00000000" w:rsidRDefault="00000000" w:rsidRPr="00000000" w14:paraId="0000002A">
      <w:pPr>
        <w:numPr>
          <w:ilvl w:val="0"/>
          <w:numId w:val="3"/>
        </w:numPr>
        <w:spacing w:line="360" w:lineRule="auto"/>
        <w:ind w:left="720" w:hanging="360"/>
        <w:rPr>
          <w:sz w:val="24"/>
          <w:szCs w:val="24"/>
          <w:u w:val="none"/>
        </w:rPr>
      </w:pPr>
      <w:r w:rsidDel="00000000" w:rsidR="00000000" w:rsidRPr="00000000">
        <w:rPr>
          <w:sz w:val="24"/>
          <w:szCs w:val="24"/>
          <w:rtl w:val="0"/>
        </w:rPr>
        <w:t xml:space="preserve">Withdraw from the meeting for that item unless expressly invited to remain in order to provide information; </w:t>
      </w:r>
    </w:p>
    <w:p w:rsidR="00000000" w:rsidDel="00000000" w:rsidP="00000000" w:rsidRDefault="00000000" w:rsidRPr="00000000" w14:paraId="0000002B">
      <w:pPr>
        <w:numPr>
          <w:ilvl w:val="0"/>
          <w:numId w:val="3"/>
        </w:numPr>
        <w:spacing w:line="360" w:lineRule="auto"/>
        <w:ind w:left="720" w:hanging="360"/>
        <w:rPr>
          <w:sz w:val="24"/>
          <w:szCs w:val="24"/>
          <w:u w:val="none"/>
        </w:rPr>
      </w:pPr>
      <w:r w:rsidDel="00000000" w:rsidR="00000000" w:rsidRPr="00000000">
        <w:rPr>
          <w:sz w:val="24"/>
          <w:szCs w:val="24"/>
          <w:rtl w:val="0"/>
        </w:rPr>
        <w:t xml:space="preserve">Not be counted in the quorum for that part of the meeting;</w:t>
      </w:r>
    </w:p>
    <w:p w:rsidR="00000000" w:rsidDel="00000000" w:rsidP="00000000" w:rsidRDefault="00000000" w:rsidRPr="00000000" w14:paraId="0000002C">
      <w:pPr>
        <w:numPr>
          <w:ilvl w:val="0"/>
          <w:numId w:val="3"/>
        </w:numPr>
        <w:spacing w:line="360" w:lineRule="auto"/>
        <w:ind w:left="720" w:hanging="360"/>
        <w:rPr>
          <w:sz w:val="24"/>
          <w:szCs w:val="24"/>
          <w:u w:val="none"/>
        </w:rPr>
      </w:pPr>
      <w:r w:rsidDel="00000000" w:rsidR="00000000" w:rsidRPr="00000000">
        <w:rPr>
          <w:sz w:val="24"/>
          <w:szCs w:val="24"/>
          <w:rtl w:val="0"/>
        </w:rPr>
        <w:t xml:space="preserve">Withdraw during the vote and have no vote on the matter. </w:t>
      </w:r>
    </w:p>
    <w:p w:rsidR="00000000" w:rsidDel="00000000" w:rsidP="00000000" w:rsidRDefault="00000000" w:rsidRPr="00000000" w14:paraId="0000002D">
      <w:pPr>
        <w:numPr>
          <w:ilvl w:val="0"/>
          <w:numId w:val="3"/>
        </w:numPr>
        <w:spacing w:line="360" w:lineRule="auto"/>
        <w:ind w:left="720" w:hanging="360"/>
        <w:rPr>
          <w:sz w:val="24"/>
          <w:szCs w:val="24"/>
          <w:u w:val="none"/>
        </w:rPr>
      </w:pPr>
      <w:r w:rsidDel="00000000" w:rsidR="00000000" w:rsidRPr="00000000">
        <w:rPr>
          <w:sz w:val="24"/>
          <w:szCs w:val="24"/>
          <w:rtl w:val="0"/>
        </w:rPr>
        <w:t xml:space="preserve">In other dealings where individuals are acting on their own or in collaboration with others outside the context of a meeting, before concluding any arrangement, the matter must be discussed with an appropriate College Officer, line manager or students’ representative. </w:t>
      </w:r>
    </w:p>
    <w:p w:rsidR="00000000" w:rsidDel="00000000" w:rsidP="00000000" w:rsidRDefault="00000000" w:rsidRPr="00000000" w14:paraId="0000002E">
      <w:pPr>
        <w:spacing w:line="360" w:lineRule="auto"/>
        <w:rPr>
          <w:sz w:val="24"/>
          <w:szCs w:val="24"/>
        </w:rPr>
      </w:pPr>
      <w:r w:rsidDel="00000000" w:rsidR="00000000" w:rsidRPr="00000000">
        <w:rPr>
          <w:rtl w:val="0"/>
        </w:rPr>
      </w:r>
    </w:p>
    <w:p w:rsidR="00000000" w:rsidDel="00000000" w:rsidP="00000000" w:rsidRDefault="00000000" w:rsidRPr="00000000" w14:paraId="0000002F">
      <w:pPr>
        <w:spacing w:line="360" w:lineRule="auto"/>
        <w:rPr>
          <w:sz w:val="24"/>
          <w:szCs w:val="24"/>
        </w:rPr>
      </w:pPr>
      <w:r w:rsidDel="00000000" w:rsidR="00000000" w:rsidRPr="00000000">
        <w:rPr>
          <w:rtl w:val="0"/>
        </w:rPr>
      </w:r>
    </w:p>
    <w:p w:rsidR="00000000" w:rsidDel="00000000" w:rsidP="00000000" w:rsidRDefault="00000000" w:rsidRPr="00000000" w14:paraId="00000030">
      <w:pPr>
        <w:spacing w:line="360" w:lineRule="auto"/>
        <w:rPr>
          <w:sz w:val="24"/>
          <w:szCs w:val="24"/>
        </w:rPr>
      </w:pPr>
      <w:r w:rsidDel="00000000" w:rsidR="00000000" w:rsidRPr="00000000">
        <w:rPr>
          <w:rtl w:val="0"/>
        </w:rPr>
      </w:r>
    </w:p>
    <w:p w:rsidR="00000000" w:rsidDel="00000000" w:rsidP="00000000" w:rsidRDefault="00000000" w:rsidRPr="00000000" w14:paraId="00000031">
      <w:pPr>
        <w:spacing w:line="360" w:lineRule="auto"/>
        <w:rPr>
          <w:sz w:val="24"/>
          <w:szCs w:val="24"/>
        </w:rPr>
      </w:pPr>
      <w:r w:rsidDel="00000000" w:rsidR="00000000" w:rsidRPr="00000000">
        <w:rPr>
          <w:rtl w:val="0"/>
        </w:rPr>
      </w:r>
    </w:p>
    <w:p w:rsidR="00000000" w:rsidDel="00000000" w:rsidP="00000000" w:rsidRDefault="00000000" w:rsidRPr="00000000" w14:paraId="00000032">
      <w:pPr>
        <w:spacing w:line="360" w:lineRule="auto"/>
        <w:rPr>
          <w:sz w:val="24"/>
          <w:szCs w:val="24"/>
        </w:rPr>
      </w:pPr>
      <w:r w:rsidDel="00000000" w:rsidR="00000000" w:rsidRPr="00000000">
        <w:rPr>
          <w:rtl w:val="0"/>
        </w:rPr>
      </w:r>
    </w:p>
    <w:p w:rsidR="00000000" w:rsidDel="00000000" w:rsidP="00000000" w:rsidRDefault="00000000" w:rsidRPr="00000000" w14:paraId="00000033">
      <w:pPr>
        <w:spacing w:line="360" w:lineRule="auto"/>
        <w:rPr>
          <w:sz w:val="24"/>
          <w:szCs w:val="24"/>
        </w:rPr>
      </w:pPr>
      <w:r w:rsidDel="00000000" w:rsidR="00000000" w:rsidRPr="00000000">
        <w:rPr>
          <w:rtl w:val="0"/>
        </w:rPr>
      </w:r>
    </w:p>
    <w:p w:rsidR="00000000" w:rsidDel="00000000" w:rsidP="00000000" w:rsidRDefault="00000000" w:rsidRPr="00000000" w14:paraId="00000034">
      <w:pPr>
        <w:spacing w:line="360" w:lineRule="auto"/>
        <w:rPr>
          <w:sz w:val="24"/>
          <w:szCs w:val="24"/>
        </w:rPr>
      </w:pPr>
      <w:r w:rsidDel="00000000" w:rsidR="00000000" w:rsidRPr="00000000">
        <w:rPr>
          <w:rtl w:val="0"/>
        </w:rPr>
      </w:r>
    </w:p>
    <w:p w:rsidR="00000000" w:rsidDel="00000000" w:rsidP="00000000" w:rsidRDefault="00000000" w:rsidRPr="00000000" w14:paraId="00000035">
      <w:pPr>
        <w:spacing w:line="360" w:lineRule="auto"/>
        <w:rPr>
          <w:sz w:val="24"/>
          <w:szCs w:val="24"/>
        </w:rPr>
      </w:pPr>
      <w:r w:rsidDel="00000000" w:rsidR="00000000" w:rsidRPr="00000000">
        <w:rPr>
          <w:rtl w:val="0"/>
        </w:rPr>
      </w:r>
    </w:p>
    <w:p w:rsidR="00000000" w:rsidDel="00000000" w:rsidP="00000000" w:rsidRDefault="00000000" w:rsidRPr="00000000" w14:paraId="00000036">
      <w:pPr>
        <w:spacing w:line="360" w:lineRule="auto"/>
        <w:rPr>
          <w:sz w:val="24"/>
          <w:szCs w:val="24"/>
        </w:rPr>
      </w:pPr>
      <w:r w:rsidDel="00000000" w:rsidR="00000000" w:rsidRPr="00000000">
        <w:rPr>
          <w:rtl w:val="0"/>
        </w:rPr>
      </w:r>
    </w:p>
    <w:p w:rsidR="00000000" w:rsidDel="00000000" w:rsidP="00000000" w:rsidRDefault="00000000" w:rsidRPr="00000000" w14:paraId="00000037">
      <w:pPr>
        <w:spacing w:line="360" w:lineRule="auto"/>
        <w:rPr>
          <w:sz w:val="24"/>
          <w:szCs w:val="24"/>
        </w:rPr>
      </w:pPr>
      <w:r w:rsidDel="00000000" w:rsidR="00000000" w:rsidRPr="00000000">
        <w:rPr>
          <w:rtl w:val="0"/>
        </w:rPr>
      </w:r>
    </w:p>
    <w:p w:rsidR="00000000" w:rsidDel="00000000" w:rsidP="00000000" w:rsidRDefault="00000000" w:rsidRPr="00000000" w14:paraId="00000038">
      <w:pPr>
        <w:spacing w:line="360" w:lineRule="auto"/>
        <w:rPr>
          <w:sz w:val="24"/>
          <w:szCs w:val="24"/>
        </w:rPr>
      </w:pPr>
      <w:r w:rsidDel="00000000" w:rsidR="00000000" w:rsidRPr="00000000">
        <w:rPr>
          <w:rtl w:val="0"/>
        </w:rPr>
      </w:r>
    </w:p>
    <w:p w:rsidR="00000000" w:rsidDel="00000000" w:rsidP="00000000" w:rsidRDefault="00000000" w:rsidRPr="00000000" w14:paraId="00000039">
      <w:pPr>
        <w:spacing w:line="360" w:lineRule="auto"/>
        <w:rPr>
          <w:sz w:val="24"/>
          <w:szCs w:val="24"/>
        </w:rPr>
      </w:pPr>
      <w:r w:rsidDel="00000000" w:rsidR="00000000" w:rsidRPr="00000000">
        <w:rPr>
          <w:rtl w:val="0"/>
        </w:rPr>
      </w:r>
    </w:p>
    <w:p w:rsidR="00000000" w:rsidDel="00000000" w:rsidP="00000000" w:rsidRDefault="00000000" w:rsidRPr="00000000" w14:paraId="0000003A">
      <w:pPr>
        <w:spacing w:line="360" w:lineRule="auto"/>
        <w:rPr>
          <w:sz w:val="24"/>
          <w:szCs w:val="24"/>
        </w:rPr>
      </w:pPr>
      <w:r w:rsidDel="00000000" w:rsidR="00000000" w:rsidRPr="00000000">
        <w:rPr>
          <w:rtl w:val="0"/>
        </w:rPr>
      </w:r>
    </w:p>
    <w:p w:rsidR="00000000" w:rsidDel="00000000" w:rsidP="00000000" w:rsidRDefault="00000000" w:rsidRPr="00000000" w14:paraId="0000003B">
      <w:pPr>
        <w:spacing w:line="360" w:lineRule="auto"/>
        <w:rPr>
          <w:sz w:val="24"/>
          <w:szCs w:val="24"/>
        </w:rPr>
      </w:pPr>
      <w:r w:rsidDel="00000000" w:rsidR="00000000" w:rsidRPr="00000000">
        <w:rPr>
          <w:rtl w:val="0"/>
        </w:rPr>
      </w:r>
    </w:p>
    <w:p w:rsidR="00000000" w:rsidDel="00000000" w:rsidP="00000000" w:rsidRDefault="00000000" w:rsidRPr="00000000" w14:paraId="0000003C">
      <w:pPr>
        <w:spacing w:line="360" w:lineRule="auto"/>
        <w:rPr>
          <w:b w:val="1"/>
          <w:sz w:val="24"/>
          <w:szCs w:val="24"/>
        </w:rPr>
      </w:pPr>
      <w:r w:rsidDel="00000000" w:rsidR="00000000" w:rsidRPr="00000000">
        <w:rPr>
          <w:b w:val="1"/>
          <w:sz w:val="24"/>
          <w:szCs w:val="24"/>
          <w:rtl w:val="0"/>
        </w:rPr>
        <w:t xml:space="preserve">Procedure</w:t>
      </w:r>
    </w:p>
    <w:p w:rsidR="00000000" w:rsidDel="00000000" w:rsidP="00000000" w:rsidRDefault="00000000" w:rsidRPr="00000000" w14:paraId="0000003D">
      <w:pPr>
        <w:spacing w:line="360" w:lineRule="auto"/>
        <w:rPr>
          <w:sz w:val="24"/>
          <w:szCs w:val="24"/>
        </w:rPr>
      </w:pPr>
      <w:r w:rsidDel="00000000" w:rsidR="00000000" w:rsidRPr="00000000">
        <w:rPr>
          <w:rtl w:val="0"/>
        </w:rPr>
      </w:r>
    </w:p>
    <w:p w:rsidR="00000000" w:rsidDel="00000000" w:rsidP="00000000" w:rsidRDefault="00000000" w:rsidRPr="00000000" w14:paraId="0000003E">
      <w:pPr>
        <w:numPr>
          <w:ilvl w:val="0"/>
          <w:numId w:val="1"/>
        </w:numPr>
        <w:ind w:left="720" w:hanging="360"/>
        <w:rPr>
          <w:sz w:val="24"/>
          <w:szCs w:val="24"/>
        </w:rPr>
      </w:pPr>
      <w:r w:rsidDel="00000000" w:rsidR="00000000" w:rsidRPr="00000000">
        <w:rPr>
          <w:sz w:val="24"/>
          <w:szCs w:val="24"/>
          <w:rtl w:val="0"/>
        </w:rPr>
        <w:t xml:space="preserve">Where a conflict of interest is discovered after consideration of a matter, the conflict must be declared to the Board and appropriately recorded at first opportunity. If the Board determines that involvement of the member in question influenced the decision of the matter, the Board shall re-examine the matter and may rescind, vary, or confirm its decision.</w:t>
      </w:r>
    </w:p>
    <w:p w:rsidR="00000000" w:rsidDel="00000000" w:rsidP="00000000" w:rsidRDefault="00000000" w:rsidRPr="00000000" w14:paraId="0000003F">
      <w:pPr>
        <w:ind w:left="720" w:firstLine="0"/>
        <w:rPr>
          <w:sz w:val="24"/>
          <w:szCs w:val="24"/>
        </w:rPr>
      </w:pPr>
      <w:r w:rsidDel="00000000" w:rsidR="00000000" w:rsidRPr="00000000">
        <w:rPr>
          <w:rtl w:val="0"/>
        </w:rPr>
      </w:r>
    </w:p>
    <w:p w:rsidR="00000000" w:rsidDel="00000000" w:rsidP="00000000" w:rsidRDefault="00000000" w:rsidRPr="00000000" w14:paraId="00000040">
      <w:pPr>
        <w:numPr>
          <w:ilvl w:val="0"/>
          <w:numId w:val="1"/>
        </w:numPr>
        <w:ind w:left="720" w:hanging="360"/>
        <w:rPr>
          <w:sz w:val="24"/>
          <w:szCs w:val="24"/>
        </w:rPr>
      </w:pPr>
      <w:r w:rsidDel="00000000" w:rsidR="00000000" w:rsidRPr="00000000">
        <w:rPr>
          <w:sz w:val="24"/>
          <w:szCs w:val="24"/>
          <w:rtl w:val="0"/>
        </w:rPr>
        <w:t xml:space="preserve">It is the responsibility of other Board members who are aware of a conflict of interest on the part of a fellow Board member to raise the issue for clarification, first with the Board member, and if unresolved, with the Board Chair.</w:t>
      </w:r>
    </w:p>
    <w:p w:rsidR="00000000" w:rsidDel="00000000" w:rsidP="00000000" w:rsidRDefault="00000000" w:rsidRPr="00000000" w14:paraId="00000041">
      <w:pPr>
        <w:ind w:left="720" w:firstLine="0"/>
        <w:rPr>
          <w:sz w:val="24"/>
          <w:szCs w:val="24"/>
        </w:rPr>
      </w:pPr>
      <w:r w:rsidDel="00000000" w:rsidR="00000000" w:rsidRPr="00000000">
        <w:rPr>
          <w:rtl w:val="0"/>
        </w:rPr>
      </w:r>
    </w:p>
    <w:p w:rsidR="00000000" w:rsidDel="00000000" w:rsidP="00000000" w:rsidRDefault="00000000" w:rsidRPr="00000000" w14:paraId="00000042">
      <w:pPr>
        <w:numPr>
          <w:ilvl w:val="0"/>
          <w:numId w:val="1"/>
        </w:numPr>
        <w:ind w:left="720" w:hanging="360"/>
        <w:rPr>
          <w:sz w:val="24"/>
          <w:szCs w:val="24"/>
        </w:rPr>
      </w:pPr>
      <w:r w:rsidDel="00000000" w:rsidR="00000000" w:rsidRPr="00000000">
        <w:rPr>
          <w:sz w:val="24"/>
          <w:szCs w:val="24"/>
          <w:rtl w:val="0"/>
        </w:rPr>
        <w:t xml:space="preserve">If the Board member is not certain that he/she is in a conflict of interest position, the matter may be brought before the Board Chair for advice and guidance.</w:t>
      </w:r>
    </w:p>
    <w:p w:rsidR="00000000" w:rsidDel="00000000" w:rsidP="00000000" w:rsidRDefault="00000000" w:rsidRPr="00000000" w14:paraId="00000043">
      <w:pPr>
        <w:ind w:left="720" w:firstLine="0"/>
        <w:rPr>
          <w:sz w:val="24"/>
          <w:szCs w:val="24"/>
        </w:rPr>
      </w:pPr>
      <w:r w:rsidDel="00000000" w:rsidR="00000000" w:rsidRPr="00000000">
        <w:rPr>
          <w:rtl w:val="0"/>
        </w:rPr>
      </w:r>
    </w:p>
    <w:p w:rsidR="00000000" w:rsidDel="00000000" w:rsidP="00000000" w:rsidRDefault="00000000" w:rsidRPr="00000000" w14:paraId="00000044">
      <w:pPr>
        <w:numPr>
          <w:ilvl w:val="0"/>
          <w:numId w:val="1"/>
        </w:numPr>
        <w:ind w:left="720" w:hanging="360"/>
        <w:rPr>
          <w:sz w:val="24"/>
          <w:szCs w:val="24"/>
        </w:rPr>
      </w:pPr>
      <w:r w:rsidDel="00000000" w:rsidR="00000000" w:rsidRPr="00000000">
        <w:rPr>
          <w:sz w:val="24"/>
          <w:szCs w:val="24"/>
          <w:rtl w:val="0"/>
        </w:rPr>
        <w:t xml:space="preserve">If the conflict of interest is not resolved using the above procedures, the Board member shall either remove himself/herself from the conflicting situation or step down from the Board position. </w:t>
      </w:r>
    </w:p>
    <w:p w:rsidR="00000000" w:rsidDel="00000000" w:rsidP="00000000" w:rsidRDefault="00000000" w:rsidRPr="00000000" w14:paraId="00000045">
      <w:pPr>
        <w:spacing w:after="220" w:line="360" w:lineRule="auto"/>
        <w:rPr>
          <w:sz w:val="24"/>
          <w:szCs w:val="24"/>
        </w:rPr>
      </w:pPr>
      <w:r w:rsidDel="00000000" w:rsidR="00000000" w:rsidRPr="00000000">
        <w:rPr>
          <w:rtl w:val="0"/>
        </w:rPr>
      </w:r>
    </w:p>
    <w:p w:rsidR="00000000" w:rsidDel="00000000" w:rsidP="00000000" w:rsidRDefault="00000000" w:rsidRPr="00000000" w14:paraId="00000046">
      <w:pPr>
        <w:spacing w:line="360" w:lineRule="auto"/>
        <w:rPr>
          <w:b w:val="1"/>
          <w:color w:val="1d2129"/>
          <w:sz w:val="24"/>
          <w:szCs w:val="24"/>
        </w:rPr>
      </w:pPr>
      <w:r w:rsidDel="00000000" w:rsidR="00000000" w:rsidRPr="00000000">
        <w:rPr>
          <w:b w:val="1"/>
          <w:color w:val="351c75"/>
          <w:sz w:val="24"/>
          <w:szCs w:val="24"/>
          <w:rtl w:val="0"/>
        </w:rPr>
        <w:br w:type="textWrapping"/>
      </w:r>
      <w:r w:rsidDel="00000000" w:rsidR="00000000" w:rsidRPr="00000000">
        <w:rPr>
          <w:b w:val="1"/>
          <w:color w:val="1d2129"/>
          <w:sz w:val="24"/>
          <w:szCs w:val="24"/>
          <w:rtl w:val="0"/>
        </w:rPr>
        <w:t xml:space="preserve">Penalties for Non-Disclosure of a Conflict of Interest</w:t>
      </w:r>
    </w:p>
    <w:p w:rsidR="00000000" w:rsidDel="00000000" w:rsidP="00000000" w:rsidRDefault="00000000" w:rsidRPr="00000000" w14:paraId="00000047">
      <w:pPr>
        <w:spacing w:line="360" w:lineRule="auto"/>
        <w:rPr>
          <w:b w:val="1"/>
          <w:color w:val="1d2129"/>
          <w:sz w:val="24"/>
          <w:szCs w:val="24"/>
        </w:rPr>
      </w:pPr>
      <w:r w:rsidDel="00000000" w:rsidR="00000000" w:rsidRPr="00000000">
        <w:rPr>
          <w:rtl w:val="0"/>
        </w:rPr>
      </w:r>
    </w:p>
    <w:p w:rsidR="00000000" w:rsidDel="00000000" w:rsidP="00000000" w:rsidRDefault="00000000" w:rsidRPr="00000000" w14:paraId="00000048">
      <w:pPr>
        <w:spacing w:line="360" w:lineRule="auto"/>
        <w:rPr>
          <w:color w:val="1d2129"/>
          <w:sz w:val="24"/>
          <w:szCs w:val="24"/>
        </w:rPr>
      </w:pPr>
      <w:r w:rsidDel="00000000" w:rsidR="00000000" w:rsidRPr="00000000">
        <w:rPr>
          <w:color w:val="1d2129"/>
          <w:sz w:val="24"/>
          <w:szCs w:val="24"/>
          <w:rtl w:val="0"/>
        </w:rPr>
        <w:t xml:space="preserve">It is an individuals’ responsibility to raise concerns relating to conflicts of interest directly with an appropriate person within the College. If not sure what to declare, those affected should consult at the earliest possible occasion. If a conflict of interest cannot be resolved by discussion the College will set up a panel to advise the parties. </w:t>
      </w:r>
    </w:p>
    <w:p w:rsidR="00000000" w:rsidDel="00000000" w:rsidP="00000000" w:rsidRDefault="00000000" w:rsidRPr="00000000" w14:paraId="00000049">
      <w:pPr>
        <w:spacing w:line="360" w:lineRule="auto"/>
        <w:rPr>
          <w:color w:val="1d2129"/>
          <w:sz w:val="24"/>
          <w:szCs w:val="24"/>
        </w:rPr>
      </w:pPr>
      <w:r w:rsidDel="00000000" w:rsidR="00000000" w:rsidRPr="00000000">
        <w:rPr>
          <w:rtl w:val="0"/>
        </w:rPr>
      </w:r>
    </w:p>
    <w:p w:rsidR="00000000" w:rsidDel="00000000" w:rsidP="00000000" w:rsidRDefault="00000000" w:rsidRPr="00000000" w14:paraId="0000004A">
      <w:pPr>
        <w:spacing w:line="360" w:lineRule="auto"/>
        <w:rPr>
          <w:color w:val="1d2129"/>
          <w:sz w:val="24"/>
          <w:szCs w:val="24"/>
        </w:rPr>
      </w:pPr>
      <w:r w:rsidDel="00000000" w:rsidR="00000000" w:rsidRPr="00000000">
        <w:rPr>
          <w:color w:val="1d2129"/>
          <w:sz w:val="24"/>
          <w:szCs w:val="24"/>
          <w:rtl w:val="0"/>
        </w:rPr>
        <w:t xml:space="preserve">Failure to disclose an actual or potential conflict of interest could result in dismissal for gross misconduct.</w:t>
      </w:r>
    </w:p>
    <w:p w:rsidR="00000000" w:rsidDel="00000000" w:rsidP="00000000" w:rsidRDefault="00000000" w:rsidRPr="00000000" w14:paraId="0000004B">
      <w:pPr>
        <w:spacing w:line="360" w:lineRule="auto"/>
        <w:rPr>
          <w:color w:val="1d2129"/>
          <w:sz w:val="24"/>
          <w:szCs w:val="24"/>
        </w:rPr>
      </w:pPr>
      <w:r w:rsidDel="00000000" w:rsidR="00000000" w:rsidRPr="00000000">
        <w:rPr>
          <w:rtl w:val="0"/>
        </w:rPr>
      </w:r>
    </w:p>
    <w:p w:rsidR="00000000" w:rsidDel="00000000" w:rsidP="00000000" w:rsidRDefault="00000000" w:rsidRPr="00000000" w14:paraId="0000004C">
      <w:pPr>
        <w:spacing w:line="360" w:lineRule="auto"/>
        <w:rPr>
          <w:color w:val="1d2129"/>
          <w:sz w:val="24"/>
          <w:szCs w:val="24"/>
        </w:rPr>
      </w:pPr>
      <w:r w:rsidDel="00000000" w:rsidR="00000000" w:rsidRPr="00000000">
        <w:rPr>
          <w:rtl w:val="0"/>
        </w:rPr>
      </w:r>
    </w:p>
    <w:p w:rsidR="00000000" w:rsidDel="00000000" w:rsidP="00000000" w:rsidRDefault="00000000" w:rsidRPr="00000000" w14:paraId="0000004D">
      <w:pPr>
        <w:spacing w:line="360" w:lineRule="auto"/>
        <w:rPr>
          <w:color w:val="1d2129"/>
          <w:sz w:val="24"/>
          <w:szCs w:val="24"/>
        </w:rPr>
      </w:pPr>
      <w:r w:rsidDel="00000000" w:rsidR="00000000" w:rsidRPr="00000000">
        <w:rPr>
          <w:rtl w:val="0"/>
        </w:rPr>
      </w:r>
    </w:p>
    <w:p w:rsidR="00000000" w:rsidDel="00000000" w:rsidP="00000000" w:rsidRDefault="00000000" w:rsidRPr="00000000" w14:paraId="0000004E">
      <w:pPr>
        <w:spacing w:line="360" w:lineRule="auto"/>
        <w:rPr>
          <w:color w:val="1d2129"/>
          <w:sz w:val="24"/>
          <w:szCs w:val="24"/>
        </w:rPr>
      </w:pPr>
      <w:r w:rsidDel="00000000" w:rsidR="00000000" w:rsidRPr="00000000">
        <w:rPr>
          <w:rtl w:val="0"/>
        </w:rPr>
      </w:r>
    </w:p>
    <w:p w:rsidR="00000000" w:rsidDel="00000000" w:rsidP="00000000" w:rsidRDefault="00000000" w:rsidRPr="00000000" w14:paraId="0000004F">
      <w:pPr>
        <w:spacing w:after="220" w:line="360" w:lineRule="auto"/>
        <w:rPr>
          <w:sz w:val="24"/>
          <w:szCs w:val="24"/>
        </w:rPr>
      </w:pPr>
      <w:r w:rsidDel="00000000" w:rsidR="00000000" w:rsidRPr="00000000">
        <w:rPr>
          <w:rtl w:val="0"/>
        </w:rPr>
      </w:r>
    </w:p>
    <w:p w:rsidR="00000000" w:rsidDel="00000000" w:rsidP="00000000" w:rsidRDefault="00000000" w:rsidRPr="00000000" w14:paraId="00000050">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51">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52">
      <w:pPr>
        <w:spacing w:line="360" w:lineRule="auto"/>
        <w:rPr>
          <w:b w:val="1"/>
          <w:color w:val="351c75"/>
          <w:sz w:val="28"/>
          <w:szCs w:val="28"/>
        </w:rPr>
      </w:pPr>
      <w:r w:rsidDel="00000000" w:rsidR="00000000" w:rsidRPr="00000000">
        <w:rPr>
          <w:b w:val="1"/>
          <w:color w:val="351c75"/>
          <w:sz w:val="28"/>
          <w:szCs w:val="28"/>
          <w:rtl w:val="0"/>
        </w:rPr>
        <w:t xml:space="preserve">Conflict of Interest Policy</w:t>
      </w:r>
    </w:p>
    <w:p w:rsidR="00000000" w:rsidDel="00000000" w:rsidP="00000000" w:rsidRDefault="00000000" w:rsidRPr="00000000" w14:paraId="00000053">
      <w:pPr>
        <w:spacing w:line="360" w:lineRule="auto"/>
        <w:rPr>
          <w:sz w:val="24"/>
          <w:szCs w:val="24"/>
        </w:rPr>
      </w:pPr>
      <w:r w:rsidDel="00000000" w:rsidR="00000000" w:rsidRPr="00000000">
        <w:rPr>
          <w:rtl w:val="0"/>
        </w:rPr>
      </w:r>
    </w:p>
    <w:tbl>
      <w:tblPr>
        <w:tblStyle w:val="Table1"/>
        <w:tblW w:w="7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4200"/>
        <w:tblGridChange w:id="0">
          <w:tblGrid>
            <w:gridCol w:w="3000"/>
            <w:gridCol w:w="4200"/>
          </w:tblGrid>
        </w:tblGridChange>
      </w:tblGrid>
      <w:tr>
        <w:tc>
          <w:tcPr>
            <w:shd w:fill="351c75"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360" w:lineRule="auto"/>
              <w:rPr>
                <w:color w:val="ffffff"/>
                <w:sz w:val="24"/>
                <w:szCs w:val="24"/>
              </w:rPr>
            </w:pPr>
            <w:r w:rsidDel="00000000" w:rsidR="00000000" w:rsidRPr="00000000">
              <w:rPr>
                <w:color w:val="ffffff"/>
                <w:sz w:val="24"/>
                <w:szCs w:val="24"/>
                <w:rtl w:val="0"/>
              </w:rPr>
              <w:t xml:space="preserve">Person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360" w:lineRule="auto"/>
              <w:rPr>
                <w:sz w:val="24"/>
                <w:szCs w:val="24"/>
              </w:rPr>
            </w:pPr>
            <w:r w:rsidDel="00000000" w:rsidR="00000000" w:rsidRPr="00000000">
              <w:rPr>
                <w:sz w:val="24"/>
                <w:szCs w:val="24"/>
                <w:rtl w:val="0"/>
              </w:rPr>
              <w:t xml:space="preserve">CEO ,  Student Service ,Programme Leader , Academic Head , Students</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360" w:lineRule="auto"/>
              <w:rPr>
                <w:color w:val="ffffff"/>
                <w:sz w:val="24"/>
                <w:szCs w:val="24"/>
              </w:rPr>
            </w:pPr>
            <w:r w:rsidDel="00000000" w:rsidR="00000000" w:rsidRPr="00000000">
              <w:rPr>
                <w:color w:val="ffffff"/>
                <w:sz w:val="24"/>
                <w:szCs w:val="24"/>
                <w:rtl w:val="0"/>
              </w:rPr>
              <w:t xml:space="preserve">Approval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360" w:lineRule="auto"/>
              <w:rPr>
                <w:color w:val="ffffff"/>
                <w:sz w:val="24"/>
                <w:szCs w:val="24"/>
              </w:rPr>
            </w:pPr>
            <w:r w:rsidDel="00000000" w:rsidR="00000000" w:rsidRPr="00000000">
              <w:rPr>
                <w:color w:val="ffffff"/>
                <w:sz w:val="24"/>
                <w:szCs w:val="24"/>
                <w:rtl w:val="0"/>
              </w:rPr>
              <w:t xml:space="preserve">Version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360" w:lineRule="auto"/>
              <w:rPr>
                <w:sz w:val="24"/>
                <w:szCs w:val="24"/>
              </w:rPr>
            </w:pPr>
            <w:r w:rsidDel="00000000" w:rsidR="00000000" w:rsidRPr="00000000">
              <w:rPr>
                <w:sz w:val="24"/>
                <w:szCs w:val="24"/>
                <w:rtl w:val="0"/>
              </w:rPr>
              <w:t xml:space="preserve">1.0</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360" w:lineRule="auto"/>
              <w:rPr>
                <w:color w:val="ffffff"/>
                <w:sz w:val="24"/>
                <w:szCs w:val="24"/>
              </w:rPr>
            </w:pPr>
            <w:r w:rsidDel="00000000" w:rsidR="00000000" w:rsidRPr="00000000">
              <w:rPr>
                <w:color w:val="ffffff"/>
                <w:sz w:val="24"/>
                <w:szCs w:val="24"/>
                <w:rtl w:val="0"/>
              </w:rPr>
              <w:t xml:space="preserve">Approved by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360" w:lineRule="auto"/>
              <w:rPr>
                <w:sz w:val="24"/>
                <w:szCs w:val="24"/>
              </w:rPr>
            </w:pPr>
            <w:r w:rsidDel="00000000" w:rsidR="00000000" w:rsidRPr="00000000">
              <w:rPr>
                <w:sz w:val="24"/>
                <w:szCs w:val="24"/>
                <w:rtl w:val="0"/>
              </w:rPr>
              <w:t xml:space="preserve">CEO</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360" w:lineRule="auto"/>
              <w:rPr>
                <w:color w:val="ffffff"/>
                <w:sz w:val="24"/>
                <w:szCs w:val="24"/>
              </w:rPr>
            </w:pPr>
            <w:r w:rsidDel="00000000" w:rsidR="00000000" w:rsidRPr="00000000">
              <w:rPr>
                <w:color w:val="ffffff"/>
                <w:sz w:val="24"/>
                <w:szCs w:val="24"/>
                <w:rtl w:val="0"/>
              </w:rPr>
              <w:t xml:space="preserve">Date of next formal review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360" w:lineRule="auto"/>
              <w:rPr>
                <w:color w:val="ffffff"/>
                <w:sz w:val="24"/>
                <w:szCs w:val="24"/>
              </w:rPr>
            </w:pPr>
            <w:r w:rsidDel="00000000" w:rsidR="00000000" w:rsidRPr="00000000">
              <w:rPr>
                <w:color w:val="ffffff"/>
                <w:sz w:val="24"/>
                <w:szCs w:val="24"/>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360" w:lineRule="auto"/>
              <w:rPr>
                <w:sz w:val="24"/>
                <w:szCs w:val="24"/>
              </w:rPr>
            </w:pPr>
            <w:r w:rsidDel="00000000" w:rsidR="00000000" w:rsidRPr="00000000">
              <w:rPr>
                <w:rtl w:val="0"/>
              </w:rPr>
            </w:r>
          </w:p>
        </w:tc>
      </w:tr>
    </w:tbl>
    <w:p w:rsidR="00000000" w:rsidDel="00000000" w:rsidP="00000000" w:rsidRDefault="00000000" w:rsidRPr="00000000" w14:paraId="00000060">
      <w:pPr>
        <w:spacing w:line="360" w:lineRule="auto"/>
        <w:rPr>
          <w:sz w:val="24"/>
          <w:szCs w:val="24"/>
        </w:rPr>
      </w:pPr>
      <w:r w:rsidDel="00000000" w:rsidR="00000000" w:rsidRPr="00000000">
        <w:rPr>
          <w:rtl w:val="0"/>
        </w:rPr>
      </w:r>
    </w:p>
    <w:p w:rsidR="00000000" w:rsidDel="00000000" w:rsidP="00000000" w:rsidRDefault="00000000" w:rsidRPr="00000000" w14:paraId="00000061">
      <w:pPr>
        <w:spacing w:line="360" w:lineRule="auto"/>
        <w:rPr>
          <w:sz w:val="24"/>
          <w:szCs w:val="24"/>
        </w:rPr>
      </w:pPr>
      <w:r w:rsidDel="00000000" w:rsidR="00000000" w:rsidRPr="00000000">
        <w:rPr>
          <w:rtl w:val="0"/>
        </w:rPr>
      </w:r>
    </w:p>
    <w:sectPr>
      <w:headerReference r:id="rId7" w:type="default"/>
      <w:footerReference r:id="rId8" w:type="default"/>
      <w:footerReference r:id="rId9" w:type="first"/>
      <w:pgSz w:h="15840" w:w="12240"/>
      <w:pgMar w:bottom="1440" w:top="1440" w:left="1440" w:right="1440" w:header="720" w:footer="14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-1762124</wp:posOffset>
          </wp:positionH>
          <wp:positionV relativeFrom="paragraph">
            <wp:posOffset>114300</wp:posOffset>
          </wp:positionV>
          <wp:extent cx="12525375" cy="433388"/>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525375" cy="43338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line="360" w:lineRule="auto"/>
      <w:rPr>
        <w:b w:val="1"/>
        <w:i w:val="1"/>
        <w:sz w:val="20"/>
        <w:szCs w:val="20"/>
      </w:rPr>
    </w:pPr>
    <w:r w:rsidDel="00000000" w:rsidR="00000000" w:rsidRPr="00000000">
      <w:rPr>
        <w:b w:val="1"/>
        <w:sz w:val="24"/>
        <w:szCs w:val="24"/>
        <w:rtl w:val="0"/>
      </w:rPr>
      <w:t xml:space="preserve">                                                                                                                           </w:t>
    </w:r>
    <w:r w:rsidDel="00000000" w:rsidR="00000000" w:rsidRPr="00000000">
      <w:rPr>
        <w:b w:val="1"/>
        <w:color w:val="351c75"/>
        <w:sz w:val="24"/>
        <w:szCs w:val="24"/>
      </w:rPr>
      <w:drawing>
        <wp:inline distB="114300" distT="114300" distL="114300" distR="114300">
          <wp:extent cx="558061" cy="433388"/>
          <wp:effectExtent b="0" l="0" r="0" t="0"/>
          <wp:docPr id="3" name="image1.png"/>
          <a:graphic>
            <a:graphicData uri="http://schemas.openxmlformats.org/drawingml/2006/picture">
              <pic:pic>
                <pic:nvPicPr>
                  <pic:cNvPr id="0" name="image1.png"/>
                  <pic:cNvPicPr preferRelativeResize="0"/>
                </pic:nvPicPr>
                <pic:blipFill>
                  <a:blip r:embed="rId1"/>
                  <a:srcRect b="0" l="0" r="59047" t="0"/>
                  <a:stretch>
                    <a:fillRect/>
                  </a:stretch>
                </pic:blipFill>
                <pic:spPr>
                  <a:xfrm>
                    <a:off x="0" y="0"/>
                    <a:ext cx="558061" cy="433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